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99BF6" w14:textId="1D7829E6" w:rsidR="00CF6CD5" w:rsidRDefault="00CF6CD5">
      <w:pPr>
        <w:rPr>
          <w:b/>
        </w:rPr>
      </w:pPr>
      <w:r>
        <w:rPr>
          <w:noProof/>
        </w:rPr>
        <w:drawing>
          <wp:anchor distT="0" distB="0" distL="114300" distR="114300" simplePos="0" relativeHeight="251658240" behindDoc="1" locked="0" layoutInCell="1" allowOverlap="1" wp14:anchorId="6317EB8D" wp14:editId="33577421">
            <wp:simplePos x="0" y="0"/>
            <wp:positionH relativeFrom="margin">
              <wp:align>right</wp:align>
            </wp:positionH>
            <wp:positionV relativeFrom="paragraph">
              <wp:posOffset>-266700</wp:posOffset>
            </wp:positionV>
            <wp:extent cx="1562100" cy="875534"/>
            <wp:effectExtent l="0" t="0" r="0"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2100" cy="87553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9144BC" w14:textId="231CF7AE" w:rsidR="00CF6CD5" w:rsidRPr="00CF6CD5" w:rsidRDefault="00CF6CD5">
      <w:pPr>
        <w:rPr>
          <w:rFonts w:ascii="Aptos" w:hAnsi="Aptos"/>
          <w:b/>
          <w:sz w:val="22"/>
          <w:szCs w:val="22"/>
        </w:rPr>
      </w:pPr>
    </w:p>
    <w:p w14:paraId="21FA7391" w14:textId="61592118" w:rsidR="0061112B" w:rsidRPr="00CF6CD5" w:rsidRDefault="00CF6CD5">
      <w:pPr>
        <w:rPr>
          <w:rFonts w:ascii="Aptos" w:hAnsi="Aptos"/>
          <w:b/>
          <w:sz w:val="28"/>
          <w:szCs w:val="28"/>
        </w:rPr>
      </w:pPr>
      <w:r w:rsidRPr="00CF6CD5">
        <w:rPr>
          <w:rFonts w:ascii="Aptos" w:hAnsi="Aptos"/>
          <w:b/>
          <w:sz w:val="28"/>
          <w:szCs w:val="28"/>
        </w:rPr>
        <w:t xml:space="preserve">NCSE </w:t>
      </w:r>
      <w:r w:rsidR="00AB4855" w:rsidRPr="00CF6CD5">
        <w:rPr>
          <w:rFonts w:ascii="Aptos" w:hAnsi="Aptos"/>
          <w:b/>
          <w:sz w:val="28"/>
          <w:szCs w:val="28"/>
        </w:rPr>
        <w:t>Purchase Orders for €20,000 or over</w:t>
      </w:r>
      <w:r>
        <w:rPr>
          <w:rFonts w:ascii="Aptos" w:hAnsi="Aptos"/>
          <w:b/>
          <w:sz w:val="28"/>
          <w:szCs w:val="28"/>
        </w:rPr>
        <w:t xml:space="preserve"> – Quarter 2, 2026</w:t>
      </w:r>
    </w:p>
    <w:p w14:paraId="2030415E" w14:textId="77777777" w:rsidR="00AB4855" w:rsidRPr="00CF6CD5" w:rsidRDefault="00AB4855">
      <w:pPr>
        <w:rPr>
          <w:rFonts w:ascii="Aptos" w:hAnsi="Aptos"/>
          <w:sz w:val="22"/>
          <w:szCs w:val="22"/>
        </w:rPr>
      </w:pPr>
    </w:p>
    <w:tbl>
      <w:tblPr>
        <w:tblStyle w:val="TableGrid"/>
        <w:tblW w:w="14065" w:type="dxa"/>
        <w:jc w:val="center"/>
        <w:tblLook w:val="04A0" w:firstRow="1" w:lastRow="0" w:firstColumn="1" w:lastColumn="0" w:noHBand="0" w:noVBand="1"/>
      </w:tblPr>
      <w:tblGrid>
        <w:gridCol w:w="1413"/>
        <w:gridCol w:w="4819"/>
        <w:gridCol w:w="2268"/>
        <w:gridCol w:w="3686"/>
        <w:gridCol w:w="1879"/>
      </w:tblGrid>
      <w:tr w:rsidR="00AB4855" w:rsidRPr="00CF6CD5" w14:paraId="0FEA6B00" w14:textId="77777777" w:rsidTr="00CF6CD5">
        <w:trPr>
          <w:trHeight w:val="454"/>
          <w:tblHeader/>
          <w:jc w:val="center"/>
        </w:trPr>
        <w:tc>
          <w:tcPr>
            <w:tcW w:w="1413" w:type="dxa"/>
            <w:shd w:val="clear" w:color="auto" w:fill="D9D9D9" w:themeFill="background1" w:themeFillShade="D9"/>
          </w:tcPr>
          <w:p w14:paraId="5D60CE69" w14:textId="77777777" w:rsidR="00AB4855" w:rsidRPr="00CF6CD5" w:rsidRDefault="00AB4855" w:rsidP="00CF6CD5">
            <w:pPr>
              <w:contextualSpacing/>
              <w:rPr>
                <w:rFonts w:ascii="Aptos" w:hAnsi="Aptos"/>
                <w:b/>
                <w:sz w:val="22"/>
                <w:szCs w:val="22"/>
              </w:rPr>
            </w:pPr>
            <w:r w:rsidRPr="00CF6CD5">
              <w:rPr>
                <w:rFonts w:ascii="Aptos" w:hAnsi="Aptos"/>
                <w:b/>
                <w:sz w:val="22"/>
                <w:szCs w:val="22"/>
              </w:rPr>
              <w:t>PO. No.</w:t>
            </w:r>
          </w:p>
        </w:tc>
        <w:tc>
          <w:tcPr>
            <w:tcW w:w="4819" w:type="dxa"/>
            <w:shd w:val="clear" w:color="auto" w:fill="D9D9D9" w:themeFill="background1" w:themeFillShade="D9"/>
          </w:tcPr>
          <w:p w14:paraId="65DB85AF" w14:textId="77777777" w:rsidR="00AB4855" w:rsidRPr="00CF6CD5" w:rsidRDefault="00AB4855" w:rsidP="00CF6CD5">
            <w:pPr>
              <w:contextualSpacing/>
              <w:rPr>
                <w:rFonts w:ascii="Aptos" w:hAnsi="Aptos"/>
                <w:b/>
                <w:sz w:val="22"/>
                <w:szCs w:val="22"/>
              </w:rPr>
            </w:pPr>
            <w:r w:rsidRPr="00CF6CD5">
              <w:rPr>
                <w:rFonts w:ascii="Aptos" w:hAnsi="Aptos"/>
                <w:b/>
                <w:sz w:val="22"/>
                <w:szCs w:val="22"/>
              </w:rPr>
              <w:t xml:space="preserve">Supplier </w:t>
            </w:r>
          </w:p>
        </w:tc>
        <w:tc>
          <w:tcPr>
            <w:tcW w:w="2268" w:type="dxa"/>
            <w:shd w:val="clear" w:color="auto" w:fill="D9D9D9" w:themeFill="background1" w:themeFillShade="D9"/>
          </w:tcPr>
          <w:p w14:paraId="31A467DC" w14:textId="77777777" w:rsidR="00AB4855" w:rsidRPr="00CF6CD5" w:rsidRDefault="00AB4855" w:rsidP="00CF6CD5">
            <w:pPr>
              <w:contextualSpacing/>
              <w:jc w:val="center"/>
              <w:rPr>
                <w:rFonts w:ascii="Aptos" w:hAnsi="Aptos"/>
                <w:b/>
                <w:sz w:val="22"/>
                <w:szCs w:val="22"/>
              </w:rPr>
            </w:pPr>
            <w:r w:rsidRPr="00CF6CD5">
              <w:rPr>
                <w:rFonts w:ascii="Aptos" w:hAnsi="Aptos"/>
                <w:b/>
                <w:sz w:val="22"/>
                <w:szCs w:val="22"/>
              </w:rPr>
              <w:t>Total</w:t>
            </w:r>
          </w:p>
        </w:tc>
        <w:tc>
          <w:tcPr>
            <w:tcW w:w="3686" w:type="dxa"/>
            <w:shd w:val="clear" w:color="auto" w:fill="D9D9D9" w:themeFill="background1" w:themeFillShade="D9"/>
          </w:tcPr>
          <w:p w14:paraId="0B31423C" w14:textId="77777777" w:rsidR="00AB4855" w:rsidRPr="00CF6CD5" w:rsidRDefault="00AB4855" w:rsidP="00CF6CD5">
            <w:pPr>
              <w:contextualSpacing/>
              <w:rPr>
                <w:rFonts w:ascii="Aptos" w:hAnsi="Aptos"/>
                <w:b/>
                <w:sz w:val="22"/>
                <w:szCs w:val="22"/>
              </w:rPr>
            </w:pPr>
            <w:r w:rsidRPr="00CF6CD5">
              <w:rPr>
                <w:rFonts w:ascii="Aptos" w:hAnsi="Aptos"/>
                <w:b/>
                <w:sz w:val="22"/>
                <w:szCs w:val="22"/>
              </w:rPr>
              <w:t xml:space="preserve">Description </w:t>
            </w:r>
          </w:p>
        </w:tc>
        <w:tc>
          <w:tcPr>
            <w:tcW w:w="1879" w:type="dxa"/>
            <w:shd w:val="clear" w:color="auto" w:fill="D9D9D9" w:themeFill="background1" w:themeFillShade="D9"/>
          </w:tcPr>
          <w:p w14:paraId="7BC6AD11" w14:textId="77777777" w:rsidR="00AB4855" w:rsidRPr="00CF6CD5" w:rsidRDefault="00AB4855" w:rsidP="00CF6CD5">
            <w:pPr>
              <w:contextualSpacing/>
              <w:rPr>
                <w:rFonts w:ascii="Aptos" w:hAnsi="Aptos"/>
                <w:b/>
                <w:sz w:val="22"/>
                <w:szCs w:val="22"/>
              </w:rPr>
            </w:pPr>
            <w:r w:rsidRPr="00CF6CD5">
              <w:rPr>
                <w:rFonts w:ascii="Aptos" w:hAnsi="Aptos"/>
                <w:b/>
                <w:sz w:val="22"/>
                <w:szCs w:val="22"/>
              </w:rPr>
              <w:t>Paid</w:t>
            </w:r>
          </w:p>
        </w:tc>
      </w:tr>
      <w:tr w:rsidR="00AB4855" w:rsidRPr="00CF6CD5" w14:paraId="435B901E" w14:textId="77777777" w:rsidTr="00CF6CD5">
        <w:trPr>
          <w:trHeight w:val="454"/>
          <w:jc w:val="center"/>
        </w:trPr>
        <w:tc>
          <w:tcPr>
            <w:tcW w:w="1413" w:type="dxa"/>
          </w:tcPr>
          <w:p w14:paraId="2F17A25D" w14:textId="29037D9E" w:rsidR="00AB4855" w:rsidRPr="00CF6CD5" w:rsidRDefault="00E13E8F" w:rsidP="00CF6CD5">
            <w:pPr>
              <w:contextualSpacing/>
              <w:rPr>
                <w:rFonts w:ascii="Aptos" w:hAnsi="Aptos"/>
                <w:sz w:val="22"/>
                <w:szCs w:val="22"/>
              </w:rPr>
            </w:pPr>
            <w:r w:rsidRPr="00CF6CD5">
              <w:rPr>
                <w:rFonts w:ascii="Aptos" w:hAnsi="Aptos"/>
                <w:sz w:val="22"/>
                <w:szCs w:val="22"/>
              </w:rPr>
              <w:t>PO-05232</w:t>
            </w:r>
          </w:p>
        </w:tc>
        <w:tc>
          <w:tcPr>
            <w:tcW w:w="4819" w:type="dxa"/>
          </w:tcPr>
          <w:p w14:paraId="38BC8893" w14:textId="6F1B9F4E" w:rsidR="00AB4855" w:rsidRPr="00CF6CD5" w:rsidRDefault="00520FBF" w:rsidP="00CF6CD5">
            <w:pPr>
              <w:contextualSpacing/>
              <w:rPr>
                <w:rFonts w:ascii="Aptos" w:hAnsi="Aptos"/>
                <w:sz w:val="22"/>
                <w:szCs w:val="22"/>
              </w:rPr>
            </w:pPr>
            <w:r w:rsidRPr="00CF6CD5">
              <w:rPr>
                <w:rFonts w:ascii="Aptos" w:hAnsi="Aptos"/>
                <w:color w:val="000000"/>
                <w:sz w:val="22"/>
                <w:szCs w:val="22"/>
              </w:rPr>
              <w:t>Enovation Solutions Limited</w:t>
            </w:r>
          </w:p>
        </w:tc>
        <w:tc>
          <w:tcPr>
            <w:tcW w:w="2268" w:type="dxa"/>
          </w:tcPr>
          <w:p w14:paraId="33D0517C" w14:textId="11BB6EF9" w:rsidR="00AB4855" w:rsidRPr="00CF6CD5" w:rsidRDefault="00E13E8F" w:rsidP="00CF6CD5">
            <w:pPr>
              <w:contextualSpacing/>
              <w:jc w:val="center"/>
              <w:rPr>
                <w:rFonts w:ascii="Aptos" w:hAnsi="Aptos"/>
                <w:sz w:val="22"/>
                <w:szCs w:val="22"/>
              </w:rPr>
            </w:pPr>
            <w:r w:rsidRPr="00CF6CD5">
              <w:rPr>
                <w:rFonts w:ascii="Aptos" w:hAnsi="Aptos"/>
                <w:color w:val="000000"/>
                <w:sz w:val="22"/>
                <w:szCs w:val="22"/>
              </w:rPr>
              <w:t>€100,000.00</w:t>
            </w:r>
          </w:p>
        </w:tc>
        <w:tc>
          <w:tcPr>
            <w:tcW w:w="3686" w:type="dxa"/>
          </w:tcPr>
          <w:p w14:paraId="59D2D2F8" w14:textId="40F0C0A7" w:rsidR="00E13E8F" w:rsidRPr="00CF6CD5" w:rsidRDefault="00E13E8F" w:rsidP="00CF6CD5">
            <w:pPr>
              <w:contextualSpacing/>
              <w:rPr>
                <w:rFonts w:ascii="Aptos" w:hAnsi="Aptos"/>
                <w:sz w:val="22"/>
                <w:szCs w:val="22"/>
              </w:rPr>
            </w:pPr>
            <w:r w:rsidRPr="00CF6CD5">
              <w:rPr>
                <w:rFonts w:ascii="Aptos" w:hAnsi="Aptos"/>
                <w:color w:val="000000"/>
                <w:sz w:val="22"/>
                <w:szCs w:val="22"/>
              </w:rPr>
              <w:t>LMS Platform</w:t>
            </w:r>
          </w:p>
        </w:tc>
        <w:tc>
          <w:tcPr>
            <w:tcW w:w="1879" w:type="dxa"/>
          </w:tcPr>
          <w:p w14:paraId="07F45488" w14:textId="71400AF1" w:rsidR="00E13E8F" w:rsidRPr="00CF6CD5" w:rsidRDefault="00E13E8F" w:rsidP="00CF6CD5">
            <w:pPr>
              <w:contextualSpacing/>
              <w:rPr>
                <w:rFonts w:ascii="Aptos" w:hAnsi="Aptos"/>
                <w:sz w:val="22"/>
                <w:szCs w:val="22"/>
              </w:rPr>
            </w:pPr>
            <w:r w:rsidRPr="00CF6CD5">
              <w:rPr>
                <w:rFonts w:ascii="Aptos" w:hAnsi="Aptos"/>
                <w:color w:val="000000"/>
                <w:sz w:val="22"/>
                <w:szCs w:val="22"/>
              </w:rPr>
              <w:t>Partially Paid</w:t>
            </w:r>
          </w:p>
        </w:tc>
      </w:tr>
      <w:tr w:rsidR="00AB4855" w:rsidRPr="00CF6CD5" w14:paraId="5F312E22" w14:textId="77777777" w:rsidTr="00CF6CD5">
        <w:trPr>
          <w:trHeight w:val="454"/>
          <w:jc w:val="center"/>
        </w:trPr>
        <w:tc>
          <w:tcPr>
            <w:tcW w:w="1413" w:type="dxa"/>
          </w:tcPr>
          <w:p w14:paraId="2AB496E8" w14:textId="77777777" w:rsidR="00AB4855" w:rsidRPr="00CF6CD5" w:rsidRDefault="00E13E8F" w:rsidP="00CF6CD5">
            <w:pPr>
              <w:contextualSpacing/>
              <w:rPr>
                <w:rFonts w:ascii="Aptos" w:hAnsi="Aptos"/>
                <w:sz w:val="22"/>
                <w:szCs w:val="22"/>
              </w:rPr>
            </w:pPr>
            <w:r w:rsidRPr="00CF6CD5">
              <w:rPr>
                <w:rFonts w:ascii="Aptos" w:hAnsi="Aptos"/>
                <w:sz w:val="22"/>
                <w:szCs w:val="22"/>
              </w:rPr>
              <w:t>PO-05077</w:t>
            </w:r>
          </w:p>
        </w:tc>
        <w:tc>
          <w:tcPr>
            <w:tcW w:w="4819" w:type="dxa"/>
          </w:tcPr>
          <w:p w14:paraId="6D0E0B1C" w14:textId="3C311A58" w:rsidR="00AB4855" w:rsidRPr="00CF6CD5" w:rsidRDefault="00E13E8F" w:rsidP="00CF6CD5">
            <w:pPr>
              <w:contextualSpacing/>
              <w:rPr>
                <w:rFonts w:ascii="Aptos" w:hAnsi="Aptos"/>
                <w:sz w:val="22"/>
                <w:szCs w:val="22"/>
              </w:rPr>
            </w:pPr>
            <w:r w:rsidRPr="00CF6CD5">
              <w:rPr>
                <w:rFonts w:ascii="Aptos" w:hAnsi="Aptos"/>
                <w:color w:val="000000"/>
                <w:sz w:val="22"/>
                <w:szCs w:val="22"/>
              </w:rPr>
              <w:t>Farrell Brothers Ardee Ltd</w:t>
            </w:r>
          </w:p>
        </w:tc>
        <w:tc>
          <w:tcPr>
            <w:tcW w:w="2268" w:type="dxa"/>
          </w:tcPr>
          <w:p w14:paraId="4ECD204A" w14:textId="7C699FE4" w:rsidR="00AB4855" w:rsidRPr="00CF6CD5" w:rsidRDefault="00E13E8F" w:rsidP="00CF6CD5">
            <w:pPr>
              <w:contextualSpacing/>
              <w:jc w:val="center"/>
              <w:rPr>
                <w:rFonts w:ascii="Aptos" w:hAnsi="Aptos"/>
                <w:sz w:val="22"/>
                <w:szCs w:val="22"/>
              </w:rPr>
            </w:pPr>
            <w:r w:rsidRPr="00CF6CD5">
              <w:rPr>
                <w:rFonts w:ascii="Aptos" w:hAnsi="Aptos"/>
                <w:sz w:val="22"/>
                <w:szCs w:val="22"/>
              </w:rPr>
              <w:t>€160,000</w:t>
            </w:r>
            <w:r w:rsidR="00507E75" w:rsidRPr="00CF6CD5">
              <w:rPr>
                <w:rFonts w:ascii="Aptos" w:hAnsi="Aptos"/>
                <w:sz w:val="22"/>
                <w:szCs w:val="22"/>
              </w:rPr>
              <w:t>.00</w:t>
            </w:r>
          </w:p>
        </w:tc>
        <w:tc>
          <w:tcPr>
            <w:tcW w:w="3686" w:type="dxa"/>
          </w:tcPr>
          <w:p w14:paraId="2E5C9F1C" w14:textId="42CC76A3" w:rsidR="00AB4855" w:rsidRPr="00CF6CD5" w:rsidRDefault="00E13E8F" w:rsidP="00CF6CD5">
            <w:pPr>
              <w:contextualSpacing/>
              <w:rPr>
                <w:rFonts w:ascii="Aptos" w:hAnsi="Aptos"/>
                <w:sz w:val="22"/>
                <w:szCs w:val="22"/>
              </w:rPr>
            </w:pPr>
            <w:r w:rsidRPr="00CF6CD5">
              <w:rPr>
                <w:rFonts w:ascii="Aptos" w:hAnsi="Aptos"/>
                <w:color w:val="000000"/>
                <w:sz w:val="22"/>
                <w:szCs w:val="22"/>
              </w:rPr>
              <w:t>Scurlockstown HQ Project</w:t>
            </w:r>
          </w:p>
        </w:tc>
        <w:tc>
          <w:tcPr>
            <w:tcW w:w="1879" w:type="dxa"/>
          </w:tcPr>
          <w:p w14:paraId="3250C20D" w14:textId="38F02ECC" w:rsidR="00AB4855" w:rsidRPr="00CF6CD5" w:rsidRDefault="00E13E8F" w:rsidP="00CF6CD5">
            <w:pPr>
              <w:contextualSpacing/>
              <w:rPr>
                <w:rFonts w:ascii="Aptos" w:hAnsi="Aptos"/>
                <w:sz w:val="22"/>
                <w:szCs w:val="22"/>
              </w:rPr>
            </w:pPr>
            <w:r w:rsidRPr="00CF6CD5">
              <w:rPr>
                <w:rFonts w:ascii="Aptos" w:hAnsi="Aptos"/>
                <w:color w:val="000000"/>
                <w:sz w:val="22"/>
                <w:szCs w:val="22"/>
              </w:rPr>
              <w:t>Not Paid</w:t>
            </w:r>
          </w:p>
        </w:tc>
      </w:tr>
      <w:tr w:rsidR="00AB4855" w:rsidRPr="00CF6CD5" w14:paraId="1EEDF40D" w14:textId="77777777" w:rsidTr="00CF6CD5">
        <w:trPr>
          <w:trHeight w:val="454"/>
          <w:jc w:val="center"/>
        </w:trPr>
        <w:tc>
          <w:tcPr>
            <w:tcW w:w="1413" w:type="dxa"/>
          </w:tcPr>
          <w:p w14:paraId="7CC3BE24" w14:textId="064FBDCD" w:rsidR="00AB4855" w:rsidRPr="00CF6CD5" w:rsidRDefault="00E13E8F" w:rsidP="00CF6CD5">
            <w:pPr>
              <w:contextualSpacing/>
              <w:rPr>
                <w:rFonts w:ascii="Aptos" w:hAnsi="Aptos"/>
                <w:sz w:val="22"/>
                <w:szCs w:val="22"/>
              </w:rPr>
            </w:pPr>
            <w:r w:rsidRPr="00CF6CD5">
              <w:rPr>
                <w:rFonts w:ascii="Aptos" w:hAnsi="Aptos"/>
                <w:color w:val="000000"/>
                <w:sz w:val="22"/>
                <w:szCs w:val="22"/>
              </w:rPr>
              <w:t>PO-05206</w:t>
            </w:r>
          </w:p>
        </w:tc>
        <w:tc>
          <w:tcPr>
            <w:tcW w:w="4819" w:type="dxa"/>
          </w:tcPr>
          <w:p w14:paraId="7C626B94" w14:textId="63DBEFF9" w:rsidR="00AB4855" w:rsidRPr="00CF6CD5" w:rsidRDefault="0002054F" w:rsidP="00CF6CD5">
            <w:pPr>
              <w:contextualSpacing/>
              <w:rPr>
                <w:rFonts w:ascii="Aptos" w:hAnsi="Aptos"/>
                <w:sz w:val="22"/>
                <w:szCs w:val="22"/>
              </w:rPr>
            </w:pPr>
            <w:r w:rsidRPr="00CF6CD5">
              <w:rPr>
                <w:rFonts w:ascii="Aptos" w:hAnsi="Aptos"/>
                <w:color w:val="000000"/>
                <w:sz w:val="22"/>
                <w:szCs w:val="22"/>
              </w:rPr>
              <w:t>Abbey Park Developments Limited</w:t>
            </w:r>
          </w:p>
        </w:tc>
        <w:tc>
          <w:tcPr>
            <w:tcW w:w="2268" w:type="dxa"/>
          </w:tcPr>
          <w:p w14:paraId="66C5FA62" w14:textId="0BCB0371" w:rsidR="00AB4855" w:rsidRPr="00CF6CD5" w:rsidRDefault="0002054F" w:rsidP="00CF6CD5">
            <w:pPr>
              <w:contextualSpacing/>
              <w:jc w:val="center"/>
              <w:rPr>
                <w:rFonts w:ascii="Aptos" w:hAnsi="Aptos"/>
                <w:sz w:val="22"/>
                <w:szCs w:val="22"/>
              </w:rPr>
            </w:pPr>
            <w:r w:rsidRPr="00CF6CD5">
              <w:rPr>
                <w:rFonts w:ascii="Aptos" w:hAnsi="Aptos"/>
                <w:sz w:val="22"/>
                <w:szCs w:val="22"/>
              </w:rPr>
              <w:t>€88,560.00</w:t>
            </w:r>
          </w:p>
        </w:tc>
        <w:tc>
          <w:tcPr>
            <w:tcW w:w="3686" w:type="dxa"/>
          </w:tcPr>
          <w:p w14:paraId="542377EA" w14:textId="07921F64" w:rsidR="00AB4855" w:rsidRPr="00CF6CD5" w:rsidRDefault="002B2FA5" w:rsidP="00CF6CD5">
            <w:pPr>
              <w:contextualSpacing/>
              <w:rPr>
                <w:rFonts w:ascii="Aptos" w:hAnsi="Aptos"/>
                <w:sz w:val="22"/>
                <w:szCs w:val="22"/>
              </w:rPr>
            </w:pPr>
            <w:r w:rsidRPr="00CF6CD5">
              <w:rPr>
                <w:rFonts w:ascii="Aptos" w:hAnsi="Aptos"/>
                <w:color w:val="000000"/>
                <w:sz w:val="22"/>
                <w:szCs w:val="22"/>
              </w:rPr>
              <w:t>Rent</w:t>
            </w:r>
          </w:p>
        </w:tc>
        <w:tc>
          <w:tcPr>
            <w:tcW w:w="1879" w:type="dxa"/>
          </w:tcPr>
          <w:p w14:paraId="6FBC1E94" w14:textId="66C5543D" w:rsidR="00AB4855" w:rsidRPr="00CF6CD5" w:rsidRDefault="00D260EB" w:rsidP="00CF6CD5">
            <w:pPr>
              <w:contextualSpacing/>
              <w:rPr>
                <w:rFonts w:ascii="Aptos" w:hAnsi="Aptos"/>
                <w:sz w:val="22"/>
                <w:szCs w:val="22"/>
              </w:rPr>
            </w:pPr>
            <w:r w:rsidRPr="00CF6CD5">
              <w:rPr>
                <w:rFonts w:ascii="Aptos" w:hAnsi="Aptos"/>
                <w:sz w:val="22"/>
                <w:szCs w:val="22"/>
              </w:rPr>
              <w:t>Paid</w:t>
            </w:r>
          </w:p>
        </w:tc>
      </w:tr>
      <w:tr w:rsidR="00AB4855" w:rsidRPr="00CF6CD5" w14:paraId="1908BC51" w14:textId="77777777" w:rsidTr="00CF6CD5">
        <w:trPr>
          <w:trHeight w:val="454"/>
          <w:jc w:val="center"/>
        </w:trPr>
        <w:tc>
          <w:tcPr>
            <w:tcW w:w="1413" w:type="dxa"/>
          </w:tcPr>
          <w:p w14:paraId="29B859EF" w14:textId="1FD3B7F2" w:rsidR="00AB4855" w:rsidRPr="00CF6CD5" w:rsidRDefault="00D260EB" w:rsidP="00CF6CD5">
            <w:pPr>
              <w:contextualSpacing/>
              <w:rPr>
                <w:rFonts w:ascii="Aptos" w:hAnsi="Aptos"/>
                <w:sz w:val="22"/>
                <w:szCs w:val="22"/>
              </w:rPr>
            </w:pPr>
            <w:r w:rsidRPr="00CF6CD5">
              <w:rPr>
                <w:rFonts w:ascii="Aptos" w:hAnsi="Aptos"/>
                <w:color w:val="000000"/>
                <w:sz w:val="22"/>
                <w:szCs w:val="22"/>
              </w:rPr>
              <w:t>PO-05295</w:t>
            </w:r>
          </w:p>
        </w:tc>
        <w:tc>
          <w:tcPr>
            <w:tcW w:w="4819" w:type="dxa"/>
          </w:tcPr>
          <w:p w14:paraId="205EFD0B" w14:textId="72761C20" w:rsidR="00AB4855" w:rsidRPr="00CF6CD5" w:rsidRDefault="00520FBF" w:rsidP="00CF6CD5">
            <w:pPr>
              <w:contextualSpacing/>
              <w:rPr>
                <w:rFonts w:ascii="Aptos" w:hAnsi="Aptos"/>
                <w:sz w:val="22"/>
                <w:szCs w:val="22"/>
              </w:rPr>
            </w:pPr>
            <w:r w:rsidRPr="00CF6CD5">
              <w:rPr>
                <w:rFonts w:ascii="Aptos" w:hAnsi="Aptos"/>
                <w:color w:val="000000"/>
                <w:sz w:val="22"/>
                <w:szCs w:val="22"/>
              </w:rPr>
              <w:t>Banner Group Ltd</w:t>
            </w:r>
          </w:p>
        </w:tc>
        <w:tc>
          <w:tcPr>
            <w:tcW w:w="2268" w:type="dxa"/>
          </w:tcPr>
          <w:p w14:paraId="771E52F4" w14:textId="3821F85A" w:rsidR="00AB4855" w:rsidRPr="00CF6CD5" w:rsidRDefault="00D260EB" w:rsidP="00CF6CD5">
            <w:pPr>
              <w:contextualSpacing/>
              <w:jc w:val="center"/>
              <w:rPr>
                <w:rFonts w:ascii="Aptos" w:hAnsi="Aptos"/>
                <w:sz w:val="22"/>
                <w:szCs w:val="22"/>
              </w:rPr>
            </w:pPr>
            <w:r w:rsidRPr="00CF6CD5">
              <w:rPr>
                <w:rFonts w:ascii="Aptos" w:hAnsi="Aptos"/>
                <w:sz w:val="22"/>
                <w:szCs w:val="22"/>
              </w:rPr>
              <w:t>€70,000.00</w:t>
            </w:r>
          </w:p>
        </w:tc>
        <w:tc>
          <w:tcPr>
            <w:tcW w:w="3686" w:type="dxa"/>
          </w:tcPr>
          <w:p w14:paraId="6161512D" w14:textId="0A4170F0" w:rsidR="00AB4855" w:rsidRPr="00CF6CD5" w:rsidRDefault="00D260EB" w:rsidP="00CF6CD5">
            <w:pPr>
              <w:contextualSpacing/>
              <w:rPr>
                <w:rFonts w:ascii="Aptos" w:hAnsi="Aptos"/>
                <w:sz w:val="22"/>
                <w:szCs w:val="22"/>
              </w:rPr>
            </w:pPr>
            <w:r w:rsidRPr="00CF6CD5">
              <w:rPr>
                <w:rFonts w:ascii="Aptos" w:hAnsi="Aptos"/>
                <w:color w:val="000000"/>
                <w:sz w:val="22"/>
                <w:szCs w:val="22"/>
              </w:rPr>
              <w:t>IT Consumables</w:t>
            </w:r>
          </w:p>
        </w:tc>
        <w:tc>
          <w:tcPr>
            <w:tcW w:w="1879" w:type="dxa"/>
          </w:tcPr>
          <w:p w14:paraId="6D7412F9" w14:textId="0B964B4E" w:rsidR="00AB4855" w:rsidRPr="00CF6CD5" w:rsidRDefault="00D260EB" w:rsidP="00CF6CD5">
            <w:pPr>
              <w:contextualSpacing/>
              <w:rPr>
                <w:rFonts w:ascii="Aptos" w:hAnsi="Aptos"/>
                <w:sz w:val="22"/>
                <w:szCs w:val="22"/>
              </w:rPr>
            </w:pPr>
            <w:r w:rsidRPr="00CF6CD5">
              <w:rPr>
                <w:rFonts w:ascii="Aptos" w:hAnsi="Aptos"/>
                <w:color w:val="000000"/>
                <w:sz w:val="22"/>
                <w:szCs w:val="22"/>
              </w:rPr>
              <w:t>Partially Paid</w:t>
            </w:r>
          </w:p>
        </w:tc>
      </w:tr>
      <w:tr w:rsidR="00D260EB" w:rsidRPr="00CF6CD5" w14:paraId="3D7ED4A3" w14:textId="77777777" w:rsidTr="00CF6CD5">
        <w:trPr>
          <w:trHeight w:val="454"/>
          <w:jc w:val="center"/>
        </w:trPr>
        <w:tc>
          <w:tcPr>
            <w:tcW w:w="1413" w:type="dxa"/>
          </w:tcPr>
          <w:p w14:paraId="67362238" w14:textId="77777777" w:rsidR="00D260EB" w:rsidRPr="00CF6CD5" w:rsidRDefault="00D260EB" w:rsidP="00CF6CD5">
            <w:pPr>
              <w:contextualSpacing/>
              <w:rPr>
                <w:rFonts w:ascii="Aptos" w:hAnsi="Aptos"/>
                <w:color w:val="000000"/>
                <w:sz w:val="22"/>
                <w:szCs w:val="22"/>
              </w:rPr>
            </w:pPr>
            <w:r w:rsidRPr="00CF6CD5">
              <w:rPr>
                <w:rFonts w:ascii="Aptos" w:hAnsi="Aptos"/>
                <w:color w:val="000000"/>
                <w:sz w:val="22"/>
                <w:szCs w:val="22"/>
              </w:rPr>
              <w:t>PO-05257</w:t>
            </w:r>
          </w:p>
          <w:p w14:paraId="1732E220" w14:textId="77777777" w:rsidR="00D260EB" w:rsidRPr="00CF6CD5" w:rsidRDefault="00D260EB" w:rsidP="00CF6CD5">
            <w:pPr>
              <w:contextualSpacing/>
              <w:rPr>
                <w:rFonts w:ascii="Aptos" w:hAnsi="Aptos"/>
                <w:color w:val="000000"/>
                <w:sz w:val="22"/>
                <w:szCs w:val="22"/>
              </w:rPr>
            </w:pPr>
          </w:p>
        </w:tc>
        <w:tc>
          <w:tcPr>
            <w:tcW w:w="4819" w:type="dxa"/>
          </w:tcPr>
          <w:p w14:paraId="75BCFBC6" w14:textId="32F78CD4" w:rsidR="00D260EB" w:rsidRPr="00CF6CD5" w:rsidRDefault="00520FBF" w:rsidP="00CF6CD5">
            <w:pPr>
              <w:contextualSpacing/>
              <w:rPr>
                <w:rFonts w:ascii="Aptos" w:hAnsi="Aptos"/>
                <w:color w:val="000000"/>
                <w:sz w:val="22"/>
                <w:szCs w:val="22"/>
              </w:rPr>
            </w:pPr>
            <w:proofErr w:type="spellStart"/>
            <w:r w:rsidRPr="00CF6CD5">
              <w:rPr>
                <w:rFonts w:ascii="Aptos" w:hAnsi="Aptos"/>
                <w:color w:val="000000"/>
                <w:sz w:val="22"/>
                <w:szCs w:val="22"/>
              </w:rPr>
              <w:t>Ergoservices</w:t>
            </w:r>
            <w:proofErr w:type="spellEnd"/>
            <w:r w:rsidR="00D260EB" w:rsidRPr="00CF6CD5">
              <w:rPr>
                <w:rFonts w:ascii="Aptos" w:hAnsi="Aptos"/>
                <w:color w:val="000000"/>
                <w:sz w:val="22"/>
                <w:szCs w:val="22"/>
              </w:rPr>
              <w:t xml:space="preserve"> </w:t>
            </w:r>
            <w:r w:rsidRPr="00CF6CD5">
              <w:rPr>
                <w:rFonts w:ascii="Aptos" w:hAnsi="Aptos"/>
                <w:color w:val="000000"/>
                <w:sz w:val="22"/>
                <w:szCs w:val="22"/>
              </w:rPr>
              <w:t>Ltd</w:t>
            </w:r>
          </w:p>
          <w:p w14:paraId="1619ADC9" w14:textId="77777777" w:rsidR="00D260EB" w:rsidRPr="00CF6CD5" w:rsidRDefault="00D260EB" w:rsidP="00CF6CD5">
            <w:pPr>
              <w:contextualSpacing/>
              <w:rPr>
                <w:rFonts w:ascii="Aptos" w:hAnsi="Aptos"/>
                <w:color w:val="000000"/>
                <w:sz w:val="22"/>
                <w:szCs w:val="22"/>
              </w:rPr>
            </w:pPr>
          </w:p>
        </w:tc>
        <w:tc>
          <w:tcPr>
            <w:tcW w:w="2268" w:type="dxa"/>
          </w:tcPr>
          <w:p w14:paraId="0BB12AD4" w14:textId="189854E2" w:rsidR="00D260EB" w:rsidRPr="00CF6CD5" w:rsidRDefault="00126A92" w:rsidP="00CF6CD5">
            <w:pPr>
              <w:contextualSpacing/>
              <w:jc w:val="center"/>
              <w:rPr>
                <w:rFonts w:ascii="Aptos" w:hAnsi="Aptos"/>
                <w:sz w:val="22"/>
                <w:szCs w:val="22"/>
              </w:rPr>
            </w:pPr>
            <w:r w:rsidRPr="00CF6CD5">
              <w:rPr>
                <w:rFonts w:ascii="Aptos" w:hAnsi="Aptos"/>
                <w:sz w:val="22"/>
                <w:szCs w:val="22"/>
              </w:rPr>
              <w:t>€</w:t>
            </w:r>
            <w:r w:rsidR="00D260EB" w:rsidRPr="00CF6CD5">
              <w:rPr>
                <w:rFonts w:ascii="Aptos" w:hAnsi="Aptos"/>
                <w:sz w:val="22"/>
                <w:szCs w:val="22"/>
              </w:rPr>
              <w:t>65,805.00</w:t>
            </w:r>
          </w:p>
          <w:p w14:paraId="722CA86C" w14:textId="77777777" w:rsidR="00D260EB" w:rsidRPr="00CF6CD5" w:rsidRDefault="00D260EB" w:rsidP="00CF6CD5">
            <w:pPr>
              <w:contextualSpacing/>
              <w:jc w:val="center"/>
              <w:rPr>
                <w:rFonts w:ascii="Aptos" w:hAnsi="Aptos"/>
                <w:color w:val="000000"/>
                <w:sz w:val="22"/>
                <w:szCs w:val="22"/>
              </w:rPr>
            </w:pPr>
          </w:p>
        </w:tc>
        <w:tc>
          <w:tcPr>
            <w:tcW w:w="3686" w:type="dxa"/>
          </w:tcPr>
          <w:p w14:paraId="36461E1D" w14:textId="3474D35F" w:rsidR="00D260EB" w:rsidRPr="00CF6CD5" w:rsidRDefault="00D260EB" w:rsidP="00CF6CD5">
            <w:pPr>
              <w:contextualSpacing/>
              <w:rPr>
                <w:rFonts w:ascii="Aptos" w:hAnsi="Aptos"/>
                <w:color w:val="000000"/>
                <w:sz w:val="22"/>
                <w:szCs w:val="22"/>
              </w:rPr>
            </w:pPr>
            <w:r w:rsidRPr="00CF6CD5">
              <w:rPr>
                <w:rFonts w:ascii="Aptos" w:hAnsi="Aptos"/>
                <w:color w:val="000000"/>
                <w:sz w:val="22"/>
                <w:szCs w:val="22"/>
              </w:rPr>
              <w:t xml:space="preserve">Database </w:t>
            </w:r>
            <w:r w:rsidR="00520FBF" w:rsidRPr="00CF6CD5">
              <w:rPr>
                <w:rFonts w:ascii="Aptos" w:hAnsi="Aptos"/>
                <w:color w:val="000000"/>
                <w:sz w:val="22"/>
                <w:szCs w:val="22"/>
              </w:rPr>
              <w:t>Administration</w:t>
            </w:r>
          </w:p>
        </w:tc>
        <w:tc>
          <w:tcPr>
            <w:tcW w:w="1879" w:type="dxa"/>
          </w:tcPr>
          <w:p w14:paraId="3AFE0126" w14:textId="26FBC9A1" w:rsidR="00D260EB" w:rsidRPr="00CF6CD5" w:rsidRDefault="00D260EB" w:rsidP="00CF6CD5">
            <w:pPr>
              <w:contextualSpacing/>
              <w:rPr>
                <w:rFonts w:ascii="Aptos" w:hAnsi="Aptos"/>
                <w:color w:val="000000"/>
                <w:sz w:val="22"/>
                <w:szCs w:val="22"/>
              </w:rPr>
            </w:pPr>
            <w:r w:rsidRPr="00CF6CD5">
              <w:rPr>
                <w:rFonts w:ascii="Aptos" w:hAnsi="Aptos"/>
                <w:color w:val="000000"/>
                <w:sz w:val="22"/>
                <w:szCs w:val="22"/>
              </w:rPr>
              <w:t>Paid</w:t>
            </w:r>
          </w:p>
        </w:tc>
      </w:tr>
      <w:tr w:rsidR="00D260EB" w:rsidRPr="00CF6CD5" w14:paraId="7DCBC182" w14:textId="77777777" w:rsidTr="00CF6CD5">
        <w:trPr>
          <w:trHeight w:val="454"/>
          <w:jc w:val="center"/>
        </w:trPr>
        <w:tc>
          <w:tcPr>
            <w:tcW w:w="1413" w:type="dxa"/>
          </w:tcPr>
          <w:p w14:paraId="4552671E" w14:textId="3268AA55" w:rsidR="00D260EB" w:rsidRPr="00CF6CD5" w:rsidRDefault="00D260EB" w:rsidP="00CF6CD5">
            <w:pPr>
              <w:contextualSpacing/>
              <w:rPr>
                <w:rFonts w:ascii="Aptos" w:hAnsi="Aptos"/>
                <w:color w:val="000000"/>
                <w:sz w:val="22"/>
                <w:szCs w:val="22"/>
              </w:rPr>
            </w:pPr>
            <w:r w:rsidRPr="00CF6CD5">
              <w:rPr>
                <w:rFonts w:ascii="Aptos" w:hAnsi="Aptos"/>
                <w:color w:val="000000"/>
                <w:sz w:val="22"/>
                <w:szCs w:val="22"/>
              </w:rPr>
              <w:t>PO-05256</w:t>
            </w:r>
          </w:p>
        </w:tc>
        <w:tc>
          <w:tcPr>
            <w:tcW w:w="4819" w:type="dxa"/>
          </w:tcPr>
          <w:p w14:paraId="30554230" w14:textId="77777777" w:rsidR="00520FBF" w:rsidRPr="00CF6CD5" w:rsidRDefault="00520FBF" w:rsidP="00CF6CD5">
            <w:pPr>
              <w:contextualSpacing/>
              <w:rPr>
                <w:rFonts w:ascii="Aptos" w:hAnsi="Aptos"/>
                <w:color w:val="000000"/>
                <w:sz w:val="22"/>
                <w:szCs w:val="22"/>
              </w:rPr>
            </w:pPr>
            <w:proofErr w:type="spellStart"/>
            <w:r w:rsidRPr="00CF6CD5">
              <w:rPr>
                <w:rFonts w:ascii="Aptos" w:hAnsi="Aptos"/>
                <w:color w:val="000000"/>
                <w:sz w:val="22"/>
                <w:szCs w:val="22"/>
              </w:rPr>
              <w:t>Ergoservices</w:t>
            </w:r>
            <w:proofErr w:type="spellEnd"/>
            <w:r w:rsidRPr="00CF6CD5">
              <w:rPr>
                <w:rFonts w:ascii="Aptos" w:hAnsi="Aptos"/>
                <w:color w:val="000000"/>
                <w:sz w:val="22"/>
                <w:szCs w:val="22"/>
              </w:rPr>
              <w:t xml:space="preserve"> Ltd</w:t>
            </w:r>
          </w:p>
          <w:p w14:paraId="054AD37A" w14:textId="77777777" w:rsidR="00D260EB" w:rsidRPr="00CF6CD5" w:rsidRDefault="00D260EB" w:rsidP="00CF6CD5">
            <w:pPr>
              <w:contextualSpacing/>
              <w:rPr>
                <w:rFonts w:ascii="Aptos" w:hAnsi="Aptos"/>
                <w:color w:val="000000"/>
                <w:sz w:val="22"/>
                <w:szCs w:val="22"/>
              </w:rPr>
            </w:pPr>
          </w:p>
        </w:tc>
        <w:tc>
          <w:tcPr>
            <w:tcW w:w="2268" w:type="dxa"/>
          </w:tcPr>
          <w:p w14:paraId="17DD071E" w14:textId="26FD2E01" w:rsidR="00D260EB" w:rsidRPr="00CF6CD5" w:rsidRDefault="00126A92" w:rsidP="00CF6CD5">
            <w:pPr>
              <w:contextualSpacing/>
              <w:jc w:val="center"/>
              <w:rPr>
                <w:rFonts w:ascii="Aptos" w:hAnsi="Aptos"/>
                <w:sz w:val="22"/>
                <w:szCs w:val="22"/>
              </w:rPr>
            </w:pPr>
            <w:r w:rsidRPr="00CF6CD5">
              <w:rPr>
                <w:rFonts w:ascii="Aptos" w:hAnsi="Aptos"/>
                <w:sz w:val="22"/>
                <w:szCs w:val="22"/>
              </w:rPr>
              <w:t>€</w:t>
            </w:r>
            <w:r w:rsidR="00D260EB" w:rsidRPr="00CF6CD5">
              <w:rPr>
                <w:rFonts w:ascii="Aptos" w:hAnsi="Aptos"/>
                <w:sz w:val="22"/>
                <w:szCs w:val="22"/>
              </w:rPr>
              <w:t>64,575.00</w:t>
            </w:r>
          </w:p>
          <w:p w14:paraId="229FABA4" w14:textId="77777777" w:rsidR="00D260EB" w:rsidRPr="00CF6CD5" w:rsidRDefault="00D260EB" w:rsidP="00CF6CD5">
            <w:pPr>
              <w:contextualSpacing/>
              <w:jc w:val="center"/>
              <w:rPr>
                <w:rFonts w:ascii="Aptos" w:hAnsi="Aptos"/>
                <w:color w:val="000000"/>
                <w:sz w:val="22"/>
                <w:szCs w:val="22"/>
              </w:rPr>
            </w:pPr>
          </w:p>
        </w:tc>
        <w:tc>
          <w:tcPr>
            <w:tcW w:w="3686" w:type="dxa"/>
          </w:tcPr>
          <w:p w14:paraId="62886E85" w14:textId="31965266" w:rsidR="00D260EB" w:rsidRPr="00CF6CD5" w:rsidRDefault="00D260EB" w:rsidP="00CF6CD5">
            <w:pPr>
              <w:contextualSpacing/>
              <w:rPr>
                <w:rFonts w:ascii="Aptos" w:hAnsi="Aptos"/>
                <w:color w:val="000000"/>
                <w:sz w:val="22"/>
                <w:szCs w:val="22"/>
              </w:rPr>
            </w:pPr>
            <w:r w:rsidRPr="00CF6CD5">
              <w:rPr>
                <w:rFonts w:ascii="Aptos" w:hAnsi="Aptos"/>
                <w:color w:val="000000"/>
                <w:sz w:val="22"/>
                <w:szCs w:val="22"/>
              </w:rPr>
              <w:t>Web</w:t>
            </w:r>
            <w:r w:rsidR="002B2FA5" w:rsidRPr="00CF6CD5">
              <w:rPr>
                <w:rFonts w:ascii="Aptos" w:hAnsi="Aptos"/>
                <w:color w:val="000000"/>
                <w:sz w:val="22"/>
                <w:szCs w:val="22"/>
              </w:rPr>
              <w:t>site</w:t>
            </w:r>
            <w:r w:rsidRPr="00CF6CD5">
              <w:rPr>
                <w:rFonts w:ascii="Aptos" w:hAnsi="Aptos"/>
                <w:color w:val="000000"/>
                <w:sz w:val="22"/>
                <w:szCs w:val="22"/>
              </w:rPr>
              <w:t xml:space="preserve"> </w:t>
            </w:r>
            <w:r w:rsidR="00520FBF" w:rsidRPr="00CF6CD5">
              <w:rPr>
                <w:rFonts w:ascii="Aptos" w:hAnsi="Aptos"/>
                <w:color w:val="000000"/>
                <w:sz w:val="22"/>
                <w:szCs w:val="22"/>
              </w:rPr>
              <w:t>D</w:t>
            </w:r>
            <w:r w:rsidRPr="00CF6CD5">
              <w:rPr>
                <w:rFonts w:ascii="Aptos" w:hAnsi="Aptos"/>
                <w:color w:val="000000"/>
                <w:sz w:val="22"/>
                <w:szCs w:val="22"/>
              </w:rPr>
              <w:t>evelop</w:t>
            </w:r>
            <w:r w:rsidR="002B2FA5" w:rsidRPr="00CF6CD5">
              <w:rPr>
                <w:rFonts w:ascii="Aptos" w:hAnsi="Aptos"/>
                <w:color w:val="000000"/>
                <w:sz w:val="22"/>
                <w:szCs w:val="22"/>
              </w:rPr>
              <w:t>ment</w:t>
            </w:r>
          </w:p>
        </w:tc>
        <w:tc>
          <w:tcPr>
            <w:tcW w:w="1879" w:type="dxa"/>
          </w:tcPr>
          <w:p w14:paraId="2704CA25" w14:textId="4B4DDF5C" w:rsidR="00D260EB" w:rsidRPr="00CF6CD5" w:rsidRDefault="00D260EB" w:rsidP="00CF6CD5">
            <w:pPr>
              <w:contextualSpacing/>
              <w:rPr>
                <w:rFonts w:ascii="Aptos" w:hAnsi="Aptos"/>
                <w:color w:val="000000"/>
                <w:sz w:val="22"/>
                <w:szCs w:val="22"/>
              </w:rPr>
            </w:pPr>
            <w:r w:rsidRPr="00CF6CD5">
              <w:rPr>
                <w:rFonts w:ascii="Aptos" w:hAnsi="Aptos"/>
                <w:color w:val="000000"/>
                <w:sz w:val="22"/>
                <w:szCs w:val="22"/>
              </w:rPr>
              <w:t>Paid</w:t>
            </w:r>
          </w:p>
        </w:tc>
      </w:tr>
      <w:tr w:rsidR="00D260EB" w:rsidRPr="00CF6CD5" w14:paraId="39741C50" w14:textId="77777777" w:rsidTr="00CF6CD5">
        <w:trPr>
          <w:trHeight w:val="454"/>
          <w:jc w:val="center"/>
        </w:trPr>
        <w:tc>
          <w:tcPr>
            <w:tcW w:w="1413" w:type="dxa"/>
          </w:tcPr>
          <w:p w14:paraId="6EDA166B" w14:textId="6514D895" w:rsidR="00D260EB" w:rsidRPr="00CF6CD5" w:rsidRDefault="00D260EB" w:rsidP="00CF6CD5">
            <w:pPr>
              <w:contextualSpacing/>
              <w:rPr>
                <w:rFonts w:ascii="Aptos" w:hAnsi="Aptos"/>
                <w:color w:val="000000"/>
                <w:sz w:val="22"/>
                <w:szCs w:val="22"/>
              </w:rPr>
            </w:pPr>
            <w:r w:rsidRPr="00CF6CD5">
              <w:rPr>
                <w:rFonts w:ascii="Aptos" w:hAnsi="Aptos"/>
                <w:color w:val="000000"/>
                <w:sz w:val="22"/>
                <w:szCs w:val="22"/>
              </w:rPr>
              <w:t>PO-05233</w:t>
            </w:r>
          </w:p>
        </w:tc>
        <w:tc>
          <w:tcPr>
            <w:tcW w:w="4819" w:type="dxa"/>
          </w:tcPr>
          <w:p w14:paraId="3F9AED39" w14:textId="472182A8" w:rsidR="00D260EB" w:rsidRPr="00CF6CD5" w:rsidRDefault="00D260EB" w:rsidP="00CF6CD5">
            <w:pPr>
              <w:contextualSpacing/>
              <w:rPr>
                <w:rFonts w:ascii="Aptos" w:hAnsi="Aptos"/>
                <w:color w:val="000000"/>
                <w:sz w:val="22"/>
                <w:szCs w:val="22"/>
              </w:rPr>
            </w:pPr>
            <w:r w:rsidRPr="00CF6CD5">
              <w:rPr>
                <w:rFonts w:ascii="Aptos" w:hAnsi="Aptos"/>
                <w:color w:val="000000"/>
                <w:sz w:val="22"/>
                <w:szCs w:val="22"/>
              </w:rPr>
              <w:t>Paul Nelson T/A Handyman services Kells</w:t>
            </w:r>
          </w:p>
        </w:tc>
        <w:tc>
          <w:tcPr>
            <w:tcW w:w="2268" w:type="dxa"/>
          </w:tcPr>
          <w:p w14:paraId="358B8258" w14:textId="59DAB647" w:rsidR="00D260EB" w:rsidRPr="00CF6CD5" w:rsidRDefault="00D260EB" w:rsidP="00CF6CD5">
            <w:pPr>
              <w:contextualSpacing/>
              <w:jc w:val="center"/>
              <w:rPr>
                <w:rFonts w:ascii="Aptos" w:hAnsi="Aptos"/>
                <w:sz w:val="22"/>
                <w:szCs w:val="22"/>
              </w:rPr>
            </w:pPr>
            <w:r w:rsidRPr="00CF6CD5">
              <w:rPr>
                <w:rFonts w:ascii="Aptos" w:hAnsi="Aptos"/>
                <w:sz w:val="22"/>
                <w:szCs w:val="22"/>
              </w:rPr>
              <w:t>€56,230.00</w:t>
            </w:r>
          </w:p>
        </w:tc>
        <w:tc>
          <w:tcPr>
            <w:tcW w:w="3686" w:type="dxa"/>
          </w:tcPr>
          <w:p w14:paraId="44142D41" w14:textId="6848F427" w:rsidR="00D260EB" w:rsidRPr="00CF6CD5" w:rsidRDefault="00D260EB" w:rsidP="00CF6CD5">
            <w:pPr>
              <w:contextualSpacing/>
              <w:rPr>
                <w:rFonts w:ascii="Aptos" w:hAnsi="Aptos"/>
                <w:color w:val="000000"/>
                <w:sz w:val="22"/>
                <w:szCs w:val="22"/>
              </w:rPr>
            </w:pPr>
            <w:r w:rsidRPr="00CF6CD5">
              <w:rPr>
                <w:rFonts w:ascii="Aptos" w:hAnsi="Aptos"/>
                <w:color w:val="000000"/>
                <w:sz w:val="22"/>
                <w:szCs w:val="22"/>
              </w:rPr>
              <w:t>Landscaping-</w:t>
            </w:r>
            <w:r w:rsidRPr="00CF6CD5">
              <w:rPr>
                <w:rFonts w:ascii="Aptos" w:hAnsi="Aptos"/>
                <w:sz w:val="22"/>
                <w:szCs w:val="22"/>
              </w:rPr>
              <w:t xml:space="preserve"> </w:t>
            </w:r>
            <w:r w:rsidRPr="00CF6CD5">
              <w:rPr>
                <w:rFonts w:ascii="Aptos" w:hAnsi="Aptos"/>
                <w:color w:val="000000"/>
                <w:sz w:val="22"/>
                <w:szCs w:val="22"/>
              </w:rPr>
              <w:t>Grounds Maintenance</w:t>
            </w:r>
          </w:p>
        </w:tc>
        <w:tc>
          <w:tcPr>
            <w:tcW w:w="1879" w:type="dxa"/>
          </w:tcPr>
          <w:p w14:paraId="5518F4CC" w14:textId="5AD11543" w:rsidR="00D260EB" w:rsidRPr="00CF6CD5" w:rsidRDefault="00D260EB" w:rsidP="00CF6CD5">
            <w:pPr>
              <w:contextualSpacing/>
              <w:rPr>
                <w:rFonts w:ascii="Aptos" w:hAnsi="Aptos"/>
                <w:color w:val="000000"/>
                <w:sz w:val="22"/>
                <w:szCs w:val="22"/>
              </w:rPr>
            </w:pPr>
            <w:r w:rsidRPr="00CF6CD5">
              <w:rPr>
                <w:rFonts w:ascii="Aptos" w:hAnsi="Aptos"/>
                <w:color w:val="000000"/>
                <w:sz w:val="22"/>
                <w:szCs w:val="22"/>
              </w:rPr>
              <w:t xml:space="preserve">Partially </w:t>
            </w:r>
            <w:r w:rsidR="00520FBF" w:rsidRPr="00CF6CD5">
              <w:rPr>
                <w:rFonts w:ascii="Aptos" w:hAnsi="Aptos"/>
                <w:color w:val="000000"/>
                <w:sz w:val="22"/>
                <w:szCs w:val="22"/>
              </w:rPr>
              <w:t>P</w:t>
            </w:r>
            <w:r w:rsidRPr="00CF6CD5">
              <w:rPr>
                <w:rFonts w:ascii="Aptos" w:hAnsi="Aptos"/>
                <w:color w:val="000000"/>
                <w:sz w:val="22"/>
                <w:szCs w:val="22"/>
              </w:rPr>
              <w:t>aid</w:t>
            </w:r>
          </w:p>
        </w:tc>
      </w:tr>
      <w:tr w:rsidR="00D260EB" w:rsidRPr="00CF6CD5" w14:paraId="7EBF2143" w14:textId="77777777" w:rsidTr="00CF6CD5">
        <w:trPr>
          <w:trHeight w:val="454"/>
          <w:jc w:val="center"/>
        </w:trPr>
        <w:tc>
          <w:tcPr>
            <w:tcW w:w="1413" w:type="dxa"/>
          </w:tcPr>
          <w:p w14:paraId="706F09C0" w14:textId="14DC05FF" w:rsidR="00D260EB" w:rsidRPr="00CF6CD5" w:rsidRDefault="00D260EB" w:rsidP="00CF6CD5">
            <w:pPr>
              <w:contextualSpacing/>
              <w:rPr>
                <w:rFonts w:ascii="Aptos" w:hAnsi="Aptos"/>
                <w:color w:val="000000"/>
                <w:sz w:val="22"/>
                <w:szCs w:val="22"/>
              </w:rPr>
            </w:pPr>
            <w:r w:rsidRPr="00CF6CD5">
              <w:rPr>
                <w:rFonts w:ascii="Aptos" w:hAnsi="Aptos"/>
                <w:color w:val="000000"/>
                <w:sz w:val="22"/>
                <w:szCs w:val="22"/>
              </w:rPr>
              <w:t>PO-05099</w:t>
            </w:r>
          </w:p>
        </w:tc>
        <w:tc>
          <w:tcPr>
            <w:tcW w:w="4819" w:type="dxa"/>
          </w:tcPr>
          <w:p w14:paraId="6ED5FE36" w14:textId="7573F2E9" w:rsidR="00D260EB" w:rsidRPr="00CF6CD5" w:rsidRDefault="00D260EB" w:rsidP="00CF6CD5">
            <w:pPr>
              <w:contextualSpacing/>
              <w:rPr>
                <w:rFonts w:ascii="Aptos" w:hAnsi="Aptos"/>
                <w:color w:val="000000"/>
                <w:sz w:val="22"/>
                <w:szCs w:val="22"/>
              </w:rPr>
            </w:pPr>
            <w:r w:rsidRPr="00CF6CD5">
              <w:rPr>
                <w:rFonts w:ascii="Aptos" w:hAnsi="Aptos"/>
                <w:color w:val="000000"/>
                <w:sz w:val="22"/>
                <w:szCs w:val="22"/>
              </w:rPr>
              <w:t>Abbey Park Developments Limited</w:t>
            </w:r>
          </w:p>
        </w:tc>
        <w:tc>
          <w:tcPr>
            <w:tcW w:w="2268" w:type="dxa"/>
          </w:tcPr>
          <w:p w14:paraId="22865A60" w14:textId="41D91D71" w:rsidR="00D260EB" w:rsidRPr="00CF6CD5" w:rsidRDefault="002C1219" w:rsidP="00CF6CD5">
            <w:pPr>
              <w:contextualSpacing/>
              <w:jc w:val="center"/>
              <w:rPr>
                <w:rFonts w:ascii="Aptos" w:hAnsi="Aptos"/>
                <w:sz w:val="22"/>
                <w:szCs w:val="22"/>
              </w:rPr>
            </w:pPr>
            <w:r w:rsidRPr="00CF6CD5">
              <w:rPr>
                <w:rFonts w:ascii="Aptos" w:hAnsi="Aptos"/>
                <w:sz w:val="22"/>
                <w:szCs w:val="22"/>
              </w:rPr>
              <w:t>€</w:t>
            </w:r>
            <w:r w:rsidR="00D260EB" w:rsidRPr="00CF6CD5">
              <w:rPr>
                <w:rFonts w:ascii="Aptos" w:hAnsi="Aptos"/>
                <w:sz w:val="22"/>
                <w:szCs w:val="22"/>
              </w:rPr>
              <w:t>53</w:t>
            </w:r>
            <w:r w:rsidRPr="00CF6CD5">
              <w:rPr>
                <w:rFonts w:ascii="Aptos" w:hAnsi="Aptos"/>
                <w:sz w:val="22"/>
                <w:szCs w:val="22"/>
              </w:rPr>
              <w:t>,</w:t>
            </w:r>
            <w:r w:rsidR="00D260EB" w:rsidRPr="00CF6CD5">
              <w:rPr>
                <w:rFonts w:ascii="Aptos" w:hAnsi="Aptos"/>
                <w:sz w:val="22"/>
                <w:szCs w:val="22"/>
              </w:rPr>
              <w:t>513.53</w:t>
            </w:r>
          </w:p>
        </w:tc>
        <w:tc>
          <w:tcPr>
            <w:tcW w:w="3686" w:type="dxa"/>
          </w:tcPr>
          <w:p w14:paraId="1745D8FD" w14:textId="7E21D092" w:rsidR="00D260EB" w:rsidRPr="00CF6CD5" w:rsidRDefault="002C1219" w:rsidP="00CF6CD5">
            <w:pPr>
              <w:contextualSpacing/>
              <w:rPr>
                <w:rFonts w:ascii="Aptos" w:hAnsi="Aptos"/>
                <w:color w:val="000000"/>
                <w:sz w:val="22"/>
                <w:szCs w:val="22"/>
              </w:rPr>
            </w:pPr>
            <w:r w:rsidRPr="00CF6CD5">
              <w:rPr>
                <w:rFonts w:ascii="Aptos" w:hAnsi="Aptos"/>
                <w:color w:val="000000"/>
                <w:sz w:val="22"/>
                <w:szCs w:val="22"/>
              </w:rPr>
              <w:t>Building Management Fee</w:t>
            </w:r>
          </w:p>
        </w:tc>
        <w:tc>
          <w:tcPr>
            <w:tcW w:w="1879" w:type="dxa"/>
          </w:tcPr>
          <w:p w14:paraId="6DA219A8" w14:textId="5A02761D" w:rsidR="00D260EB" w:rsidRPr="00CF6CD5" w:rsidRDefault="002C1219" w:rsidP="00CF6CD5">
            <w:pPr>
              <w:contextualSpacing/>
              <w:rPr>
                <w:rFonts w:ascii="Aptos" w:hAnsi="Aptos"/>
                <w:color w:val="000000"/>
                <w:sz w:val="22"/>
                <w:szCs w:val="22"/>
              </w:rPr>
            </w:pPr>
            <w:r w:rsidRPr="00CF6CD5">
              <w:rPr>
                <w:rFonts w:ascii="Aptos" w:hAnsi="Aptos"/>
                <w:color w:val="000000"/>
                <w:sz w:val="22"/>
                <w:szCs w:val="22"/>
              </w:rPr>
              <w:t>Paid</w:t>
            </w:r>
          </w:p>
        </w:tc>
      </w:tr>
      <w:tr w:rsidR="002C1219" w:rsidRPr="00CF6CD5" w14:paraId="5637DD3E" w14:textId="77777777" w:rsidTr="00CF6CD5">
        <w:trPr>
          <w:trHeight w:val="454"/>
          <w:jc w:val="center"/>
        </w:trPr>
        <w:tc>
          <w:tcPr>
            <w:tcW w:w="1413" w:type="dxa"/>
          </w:tcPr>
          <w:p w14:paraId="0E671976" w14:textId="0D52EB71" w:rsidR="002C1219" w:rsidRPr="00CF6CD5" w:rsidRDefault="002C1219" w:rsidP="00CF6CD5">
            <w:pPr>
              <w:contextualSpacing/>
              <w:rPr>
                <w:rFonts w:ascii="Aptos" w:hAnsi="Aptos"/>
                <w:color w:val="000000"/>
                <w:sz w:val="22"/>
                <w:szCs w:val="22"/>
              </w:rPr>
            </w:pPr>
            <w:r w:rsidRPr="00CF6CD5">
              <w:rPr>
                <w:rFonts w:ascii="Aptos" w:hAnsi="Aptos"/>
                <w:color w:val="000000"/>
                <w:sz w:val="22"/>
                <w:szCs w:val="22"/>
              </w:rPr>
              <w:t>PO-05168</w:t>
            </w:r>
          </w:p>
        </w:tc>
        <w:tc>
          <w:tcPr>
            <w:tcW w:w="4819" w:type="dxa"/>
          </w:tcPr>
          <w:p w14:paraId="24488788" w14:textId="517BF241" w:rsidR="002C1219" w:rsidRPr="00CF6CD5" w:rsidRDefault="002C1219" w:rsidP="00CF6CD5">
            <w:pPr>
              <w:contextualSpacing/>
              <w:rPr>
                <w:rFonts w:ascii="Aptos" w:hAnsi="Aptos"/>
                <w:color w:val="000000"/>
                <w:sz w:val="22"/>
                <w:szCs w:val="22"/>
              </w:rPr>
            </w:pPr>
            <w:r w:rsidRPr="00CF6CD5">
              <w:rPr>
                <w:rFonts w:ascii="Aptos" w:hAnsi="Aptos"/>
                <w:color w:val="000000"/>
                <w:sz w:val="22"/>
                <w:szCs w:val="22"/>
              </w:rPr>
              <w:t>Sharp Alarms Ltd</w:t>
            </w:r>
          </w:p>
        </w:tc>
        <w:tc>
          <w:tcPr>
            <w:tcW w:w="2268" w:type="dxa"/>
          </w:tcPr>
          <w:p w14:paraId="58EB7777" w14:textId="12FA821B" w:rsidR="002C1219" w:rsidRPr="00CF6CD5" w:rsidRDefault="00507E75" w:rsidP="00CF6CD5">
            <w:pPr>
              <w:contextualSpacing/>
              <w:jc w:val="center"/>
              <w:rPr>
                <w:rFonts w:ascii="Aptos" w:hAnsi="Aptos"/>
                <w:color w:val="000000"/>
                <w:sz w:val="22"/>
                <w:szCs w:val="22"/>
              </w:rPr>
            </w:pPr>
            <w:r w:rsidRPr="00CF6CD5">
              <w:rPr>
                <w:rFonts w:ascii="Aptos" w:hAnsi="Aptos"/>
                <w:sz w:val="22"/>
                <w:szCs w:val="22"/>
              </w:rPr>
              <w:t>€46,656.68</w:t>
            </w:r>
          </w:p>
          <w:p w14:paraId="0D8420B6" w14:textId="77777777" w:rsidR="002C1219" w:rsidRPr="00CF6CD5" w:rsidRDefault="002C1219" w:rsidP="00CF6CD5">
            <w:pPr>
              <w:contextualSpacing/>
              <w:jc w:val="center"/>
              <w:rPr>
                <w:rFonts w:ascii="Aptos" w:hAnsi="Aptos"/>
                <w:sz w:val="22"/>
                <w:szCs w:val="22"/>
              </w:rPr>
            </w:pPr>
          </w:p>
        </w:tc>
        <w:tc>
          <w:tcPr>
            <w:tcW w:w="3686" w:type="dxa"/>
          </w:tcPr>
          <w:p w14:paraId="20E7915A" w14:textId="2F5DEF78" w:rsidR="002C1219" w:rsidRPr="00CF6CD5" w:rsidRDefault="002C1219" w:rsidP="00CF6CD5">
            <w:pPr>
              <w:contextualSpacing/>
              <w:rPr>
                <w:rFonts w:ascii="Aptos" w:hAnsi="Aptos"/>
                <w:color w:val="000000"/>
                <w:sz w:val="22"/>
                <w:szCs w:val="22"/>
              </w:rPr>
            </w:pPr>
            <w:r w:rsidRPr="00CF6CD5">
              <w:rPr>
                <w:rFonts w:ascii="Aptos" w:hAnsi="Aptos" w:cs="Segoe UI"/>
                <w:sz w:val="22"/>
                <w:szCs w:val="22"/>
              </w:rPr>
              <w:t>Security system Upgrade &amp; Maintenance Works</w:t>
            </w:r>
          </w:p>
        </w:tc>
        <w:tc>
          <w:tcPr>
            <w:tcW w:w="1879" w:type="dxa"/>
          </w:tcPr>
          <w:p w14:paraId="6EBFFC1D" w14:textId="5E100603" w:rsidR="002C1219" w:rsidRPr="00CF6CD5" w:rsidRDefault="002C1219" w:rsidP="00CF6CD5">
            <w:pPr>
              <w:contextualSpacing/>
              <w:rPr>
                <w:rFonts w:ascii="Aptos" w:hAnsi="Aptos"/>
                <w:color w:val="000000"/>
                <w:sz w:val="22"/>
                <w:szCs w:val="22"/>
              </w:rPr>
            </w:pPr>
            <w:r w:rsidRPr="00CF6CD5">
              <w:rPr>
                <w:rFonts w:ascii="Aptos" w:hAnsi="Aptos"/>
                <w:color w:val="000000"/>
                <w:sz w:val="22"/>
                <w:szCs w:val="22"/>
              </w:rPr>
              <w:t>Paid</w:t>
            </w:r>
          </w:p>
        </w:tc>
      </w:tr>
      <w:tr w:rsidR="002C1219" w:rsidRPr="00CF6CD5" w14:paraId="15B8BE65" w14:textId="77777777" w:rsidTr="00CF6CD5">
        <w:trPr>
          <w:trHeight w:val="454"/>
          <w:jc w:val="center"/>
        </w:trPr>
        <w:tc>
          <w:tcPr>
            <w:tcW w:w="1413" w:type="dxa"/>
          </w:tcPr>
          <w:p w14:paraId="60AB0C1B" w14:textId="7512A3C6" w:rsidR="002C1219" w:rsidRPr="00CF6CD5" w:rsidRDefault="002C1219" w:rsidP="00CF6CD5">
            <w:pPr>
              <w:contextualSpacing/>
              <w:rPr>
                <w:rFonts w:ascii="Aptos" w:hAnsi="Aptos"/>
                <w:color w:val="000000"/>
                <w:sz w:val="22"/>
                <w:szCs w:val="22"/>
              </w:rPr>
            </w:pPr>
            <w:r w:rsidRPr="00CF6CD5">
              <w:rPr>
                <w:rFonts w:ascii="Aptos" w:hAnsi="Aptos"/>
                <w:color w:val="000000"/>
                <w:sz w:val="22"/>
                <w:szCs w:val="22"/>
              </w:rPr>
              <w:t>PO-05078</w:t>
            </w:r>
          </w:p>
        </w:tc>
        <w:tc>
          <w:tcPr>
            <w:tcW w:w="4819" w:type="dxa"/>
          </w:tcPr>
          <w:p w14:paraId="1CFC622C" w14:textId="6F3BFCD5" w:rsidR="002C1219" w:rsidRPr="00CF6CD5" w:rsidRDefault="00CF6CD5" w:rsidP="00CF6CD5">
            <w:pPr>
              <w:contextualSpacing/>
              <w:rPr>
                <w:rFonts w:ascii="Aptos" w:hAnsi="Aptos"/>
                <w:color w:val="000000"/>
                <w:sz w:val="22"/>
                <w:szCs w:val="22"/>
              </w:rPr>
            </w:pPr>
            <w:r>
              <w:rPr>
                <w:rFonts w:ascii="Aptos" w:hAnsi="Aptos"/>
                <w:color w:val="000000"/>
                <w:sz w:val="22"/>
                <w:szCs w:val="22"/>
              </w:rPr>
              <w:t>Version 1 Software</w:t>
            </w:r>
          </w:p>
        </w:tc>
        <w:tc>
          <w:tcPr>
            <w:tcW w:w="2268" w:type="dxa"/>
          </w:tcPr>
          <w:p w14:paraId="194EE251" w14:textId="56D619E1" w:rsidR="002C1219" w:rsidRPr="00CF6CD5" w:rsidRDefault="002C1219" w:rsidP="00CF6CD5">
            <w:pPr>
              <w:contextualSpacing/>
              <w:jc w:val="center"/>
              <w:rPr>
                <w:rFonts w:ascii="Aptos" w:hAnsi="Aptos"/>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F6CD5">
              <w:rPr>
                <w:rFonts w:ascii="Aptos" w:hAnsi="Aptos"/>
                <w:sz w:val="22"/>
                <w:szCs w:val="22"/>
              </w:rPr>
              <w:t>€46,073.66</w:t>
            </w:r>
          </w:p>
        </w:tc>
        <w:tc>
          <w:tcPr>
            <w:tcW w:w="3686" w:type="dxa"/>
          </w:tcPr>
          <w:p w14:paraId="024CF6FA" w14:textId="11574C54" w:rsidR="002C1219" w:rsidRPr="00CF6CD5" w:rsidRDefault="002B2FA5" w:rsidP="00CF6CD5">
            <w:pPr>
              <w:contextualSpacing/>
              <w:rPr>
                <w:rFonts w:ascii="Aptos" w:hAnsi="Aptos"/>
                <w:color w:val="000000"/>
                <w:sz w:val="22"/>
                <w:szCs w:val="22"/>
              </w:rPr>
            </w:pPr>
            <w:r w:rsidRPr="00CF6CD5">
              <w:rPr>
                <w:rFonts w:ascii="Aptos" w:hAnsi="Aptos"/>
                <w:color w:val="000000"/>
                <w:sz w:val="22"/>
                <w:szCs w:val="22"/>
              </w:rPr>
              <w:t>Tech Support</w:t>
            </w:r>
            <w:r w:rsidR="002C1219" w:rsidRPr="00CF6CD5">
              <w:rPr>
                <w:rFonts w:ascii="Aptos" w:hAnsi="Aptos"/>
                <w:color w:val="000000"/>
                <w:sz w:val="22"/>
                <w:szCs w:val="22"/>
              </w:rPr>
              <w:t xml:space="preserve"> </w:t>
            </w:r>
          </w:p>
        </w:tc>
        <w:tc>
          <w:tcPr>
            <w:tcW w:w="1879" w:type="dxa"/>
          </w:tcPr>
          <w:p w14:paraId="5DAB751D" w14:textId="2B3806EB" w:rsidR="002C1219" w:rsidRPr="00CF6CD5" w:rsidRDefault="002C1219" w:rsidP="00CF6CD5">
            <w:pPr>
              <w:contextualSpacing/>
              <w:rPr>
                <w:rFonts w:ascii="Aptos" w:hAnsi="Aptos"/>
                <w:color w:val="000000"/>
                <w:sz w:val="22"/>
                <w:szCs w:val="22"/>
              </w:rPr>
            </w:pPr>
            <w:r w:rsidRPr="00CF6CD5">
              <w:rPr>
                <w:rFonts w:ascii="Aptos" w:hAnsi="Aptos"/>
                <w:color w:val="000000"/>
                <w:sz w:val="22"/>
                <w:szCs w:val="22"/>
              </w:rPr>
              <w:t>Paid</w:t>
            </w:r>
          </w:p>
        </w:tc>
      </w:tr>
      <w:tr w:rsidR="002C1219" w:rsidRPr="00CF6CD5" w14:paraId="207B9A7B" w14:textId="77777777" w:rsidTr="00CF6CD5">
        <w:trPr>
          <w:trHeight w:val="454"/>
          <w:jc w:val="center"/>
        </w:trPr>
        <w:tc>
          <w:tcPr>
            <w:tcW w:w="1413" w:type="dxa"/>
          </w:tcPr>
          <w:p w14:paraId="0E6D8B65" w14:textId="0C4B49C8" w:rsidR="002C1219" w:rsidRPr="00CF6CD5" w:rsidRDefault="002C1219" w:rsidP="00CF6CD5">
            <w:pPr>
              <w:contextualSpacing/>
              <w:rPr>
                <w:rFonts w:ascii="Aptos" w:hAnsi="Aptos"/>
                <w:color w:val="000000"/>
                <w:sz w:val="22"/>
                <w:szCs w:val="22"/>
              </w:rPr>
            </w:pPr>
            <w:r w:rsidRPr="00CF6CD5">
              <w:rPr>
                <w:rFonts w:ascii="Aptos" w:hAnsi="Aptos"/>
                <w:color w:val="000000"/>
                <w:sz w:val="22"/>
                <w:szCs w:val="22"/>
              </w:rPr>
              <w:t>PO-05290</w:t>
            </w:r>
          </w:p>
        </w:tc>
        <w:tc>
          <w:tcPr>
            <w:tcW w:w="4819" w:type="dxa"/>
          </w:tcPr>
          <w:p w14:paraId="1B895DDD" w14:textId="4B166A72" w:rsidR="002C1219" w:rsidRPr="00CF6CD5" w:rsidRDefault="002C1219" w:rsidP="00CF6CD5">
            <w:pPr>
              <w:contextualSpacing/>
              <w:rPr>
                <w:rFonts w:ascii="Aptos" w:hAnsi="Aptos"/>
                <w:color w:val="000000"/>
                <w:sz w:val="22"/>
                <w:szCs w:val="22"/>
              </w:rPr>
            </w:pPr>
            <w:r w:rsidRPr="00CF6CD5">
              <w:rPr>
                <w:rFonts w:ascii="Aptos" w:hAnsi="Aptos"/>
                <w:color w:val="000000"/>
                <w:sz w:val="22"/>
                <w:szCs w:val="22"/>
              </w:rPr>
              <w:t>Sharp Alarms Ltd</w:t>
            </w:r>
          </w:p>
        </w:tc>
        <w:tc>
          <w:tcPr>
            <w:tcW w:w="2268" w:type="dxa"/>
          </w:tcPr>
          <w:p w14:paraId="2E520DE3" w14:textId="35FE674A" w:rsidR="002C1219" w:rsidRPr="00CF6CD5" w:rsidRDefault="00507E75" w:rsidP="00CF6CD5">
            <w:pPr>
              <w:contextualSpacing/>
              <w:jc w:val="center"/>
              <w:rPr>
                <w:rFonts w:ascii="Aptos" w:hAnsi="Aptos"/>
                <w:color w:val="000000"/>
                <w:sz w:val="22"/>
                <w:szCs w:val="22"/>
              </w:rPr>
            </w:pPr>
            <w:r w:rsidRPr="00CF6CD5">
              <w:rPr>
                <w:rFonts w:ascii="Aptos" w:hAnsi="Aptos"/>
                <w:color w:val="000000"/>
                <w:sz w:val="22"/>
                <w:szCs w:val="22"/>
              </w:rPr>
              <w:t>€ 43,621.94</w:t>
            </w:r>
          </w:p>
          <w:p w14:paraId="7FE2954A" w14:textId="77777777" w:rsidR="002C1219" w:rsidRPr="00CF6CD5" w:rsidRDefault="002C1219" w:rsidP="00CF6CD5">
            <w:pPr>
              <w:contextualSpacing/>
              <w:jc w:val="center"/>
              <w:rPr>
                <w:rFonts w:ascii="Aptos" w:hAnsi="Aptos"/>
                <w:sz w:val="22"/>
                <w:szCs w:val="22"/>
              </w:rPr>
            </w:pPr>
          </w:p>
        </w:tc>
        <w:tc>
          <w:tcPr>
            <w:tcW w:w="3686" w:type="dxa"/>
          </w:tcPr>
          <w:p w14:paraId="328625F4" w14:textId="12FBC2E0" w:rsidR="002C1219" w:rsidRPr="00CF6CD5" w:rsidRDefault="002C1219" w:rsidP="00CF6CD5">
            <w:pPr>
              <w:contextualSpacing/>
              <w:rPr>
                <w:rFonts w:ascii="Aptos" w:hAnsi="Aptos"/>
                <w:color w:val="000000"/>
                <w:sz w:val="22"/>
                <w:szCs w:val="22"/>
              </w:rPr>
            </w:pPr>
            <w:r w:rsidRPr="00CF6CD5">
              <w:rPr>
                <w:rFonts w:ascii="Aptos" w:hAnsi="Aptos"/>
                <w:color w:val="000000"/>
                <w:sz w:val="22"/>
                <w:szCs w:val="22"/>
              </w:rPr>
              <w:t>Security</w:t>
            </w:r>
          </w:p>
        </w:tc>
        <w:tc>
          <w:tcPr>
            <w:tcW w:w="1879" w:type="dxa"/>
          </w:tcPr>
          <w:p w14:paraId="5F6AD509" w14:textId="19C2EE6A" w:rsidR="002C1219" w:rsidRPr="00CF6CD5" w:rsidRDefault="002C1219" w:rsidP="00CF6CD5">
            <w:pPr>
              <w:contextualSpacing/>
              <w:rPr>
                <w:rFonts w:ascii="Aptos" w:hAnsi="Aptos"/>
                <w:color w:val="000000"/>
                <w:sz w:val="22"/>
                <w:szCs w:val="22"/>
              </w:rPr>
            </w:pPr>
            <w:r w:rsidRPr="00CF6CD5">
              <w:rPr>
                <w:rFonts w:ascii="Aptos" w:hAnsi="Aptos"/>
                <w:color w:val="000000"/>
                <w:sz w:val="22"/>
                <w:szCs w:val="22"/>
              </w:rPr>
              <w:t>Paid</w:t>
            </w:r>
          </w:p>
        </w:tc>
      </w:tr>
      <w:tr w:rsidR="002C1219" w:rsidRPr="00CF6CD5" w14:paraId="3D66160E" w14:textId="77777777" w:rsidTr="00CF6CD5">
        <w:trPr>
          <w:trHeight w:val="454"/>
          <w:jc w:val="center"/>
        </w:trPr>
        <w:tc>
          <w:tcPr>
            <w:tcW w:w="1413" w:type="dxa"/>
          </w:tcPr>
          <w:p w14:paraId="0595B435" w14:textId="1293ED2C" w:rsidR="002C1219" w:rsidRPr="00CF6CD5" w:rsidRDefault="002C1219" w:rsidP="00CF6CD5">
            <w:pPr>
              <w:contextualSpacing/>
              <w:rPr>
                <w:rFonts w:ascii="Aptos" w:hAnsi="Aptos"/>
                <w:color w:val="000000"/>
                <w:sz w:val="22"/>
                <w:szCs w:val="22"/>
              </w:rPr>
            </w:pPr>
            <w:r w:rsidRPr="00CF6CD5">
              <w:rPr>
                <w:rFonts w:ascii="Aptos" w:hAnsi="Aptos"/>
                <w:color w:val="000000"/>
                <w:sz w:val="22"/>
                <w:szCs w:val="22"/>
              </w:rPr>
              <w:t>PO-</w:t>
            </w:r>
            <w:r w:rsidR="0062707D" w:rsidRPr="00CF6CD5">
              <w:rPr>
                <w:rFonts w:ascii="Aptos" w:hAnsi="Aptos"/>
                <w:color w:val="000000"/>
                <w:sz w:val="22"/>
                <w:szCs w:val="22"/>
              </w:rPr>
              <w:t>05192</w:t>
            </w:r>
          </w:p>
        </w:tc>
        <w:tc>
          <w:tcPr>
            <w:tcW w:w="4819" w:type="dxa"/>
          </w:tcPr>
          <w:p w14:paraId="5B2F097A" w14:textId="25B6C0DC" w:rsidR="002C1219" w:rsidRPr="00CF6CD5" w:rsidRDefault="00CF6CD5" w:rsidP="00CF6CD5">
            <w:pPr>
              <w:contextualSpacing/>
              <w:rPr>
                <w:rFonts w:ascii="Aptos" w:hAnsi="Aptos"/>
                <w:color w:val="000000"/>
                <w:sz w:val="22"/>
                <w:szCs w:val="22"/>
              </w:rPr>
            </w:pPr>
            <w:r>
              <w:rPr>
                <w:rFonts w:ascii="Aptos" w:hAnsi="Aptos"/>
                <w:color w:val="000000"/>
                <w:sz w:val="22"/>
                <w:szCs w:val="22"/>
              </w:rPr>
              <w:t>Orange Recruitment Ire Ltd</w:t>
            </w:r>
            <w:r w:rsidR="0062707D" w:rsidRPr="00CF6CD5">
              <w:rPr>
                <w:rFonts w:ascii="Aptos" w:hAnsi="Aptos"/>
                <w:color w:val="000000"/>
                <w:sz w:val="22"/>
                <w:szCs w:val="22"/>
              </w:rPr>
              <w:t xml:space="preserve"> </w:t>
            </w:r>
          </w:p>
        </w:tc>
        <w:tc>
          <w:tcPr>
            <w:tcW w:w="2268" w:type="dxa"/>
          </w:tcPr>
          <w:p w14:paraId="368B7E50" w14:textId="41B8A822" w:rsidR="002C1219" w:rsidRPr="00CF6CD5" w:rsidRDefault="0062707D" w:rsidP="00CF6CD5">
            <w:pPr>
              <w:contextualSpacing/>
              <w:jc w:val="center"/>
              <w:rPr>
                <w:rFonts w:ascii="Aptos" w:hAnsi="Aptos"/>
                <w:sz w:val="22"/>
                <w:szCs w:val="22"/>
              </w:rPr>
            </w:pPr>
            <w:r w:rsidRPr="00CF6CD5">
              <w:rPr>
                <w:rFonts w:ascii="Aptos" w:hAnsi="Aptos"/>
                <w:color w:val="000000"/>
                <w:sz w:val="22"/>
                <w:szCs w:val="22"/>
              </w:rPr>
              <w:t>€ 43,050.00</w:t>
            </w:r>
          </w:p>
        </w:tc>
        <w:tc>
          <w:tcPr>
            <w:tcW w:w="3686" w:type="dxa"/>
          </w:tcPr>
          <w:p w14:paraId="2079999B" w14:textId="6416FC83" w:rsidR="002C1219" w:rsidRPr="00CF6CD5" w:rsidRDefault="0062707D" w:rsidP="00CF6CD5">
            <w:pPr>
              <w:contextualSpacing/>
              <w:rPr>
                <w:rFonts w:ascii="Aptos" w:hAnsi="Aptos"/>
                <w:color w:val="000000"/>
                <w:sz w:val="22"/>
                <w:szCs w:val="22"/>
              </w:rPr>
            </w:pPr>
            <w:r w:rsidRPr="00CF6CD5">
              <w:rPr>
                <w:rFonts w:ascii="Aptos" w:hAnsi="Aptos"/>
                <w:color w:val="000000"/>
                <w:sz w:val="22"/>
                <w:szCs w:val="22"/>
              </w:rPr>
              <w:t>Therapy Special School Campaign Recruitment services</w:t>
            </w:r>
          </w:p>
        </w:tc>
        <w:tc>
          <w:tcPr>
            <w:tcW w:w="1879" w:type="dxa"/>
          </w:tcPr>
          <w:p w14:paraId="7406A147" w14:textId="11464E46" w:rsidR="002C1219" w:rsidRPr="00CF6CD5" w:rsidRDefault="0062707D" w:rsidP="00CF6CD5">
            <w:pPr>
              <w:contextualSpacing/>
              <w:rPr>
                <w:rFonts w:ascii="Aptos" w:hAnsi="Aptos"/>
                <w:color w:val="000000"/>
                <w:sz w:val="22"/>
                <w:szCs w:val="22"/>
              </w:rPr>
            </w:pPr>
            <w:r w:rsidRPr="00CF6CD5">
              <w:rPr>
                <w:rFonts w:ascii="Aptos" w:hAnsi="Aptos"/>
                <w:color w:val="000000"/>
                <w:sz w:val="22"/>
                <w:szCs w:val="22"/>
              </w:rPr>
              <w:t>Paid</w:t>
            </w:r>
          </w:p>
        </w:tc>
      </w:tr>
      <w:tr w:rsidR="002C1219" w:rsidRPr="00CF6CD5" w14:paraId="4B9D6A3C" w14:textId="77777777" w:rsidTr="00CF6CD5">
        <w:trPr>
          <w:trHeight w:val="454"/>
          <w:jc w:val="center"/>
        </w:trPr>
        <w:tc>
          <w:tcPr>
            <w:tcW w:w="1413" w:type="dxa"/>
          </w:tcPr>
          <w:p w14:paraId="3693446B" w14:textId="4573BCA2" w:rsidR="002C1219" w:rsidRPr="00CF6CD5" w:rsidRDefault="0062707D" w:rsidP="00CF6CD5">
            <w:pPr>
              <w:contextualSpacing/>
              <w:rPr>
                <w:rFonts w:ascii="Aptos" w:hAnsi="Aptos"/>
                <w:color w:val="000000"/>
                <w:sz w:val="22"/>
                <w:szCs w:val="22"/>
              </w:rPr>
            </w:pPr>
            <w:r w:rsidRPr="00CF6CD5">
              <w:rPr>
                <w:rFonts w:ascii="Aptos" w:hAnsi="Aptos"/>
                <w:color w:val="000000"/>
                <w:sz w:val="22"/>
                <w:szCs w:val="22"/>
              </w:rPr>
              <w:t>PO-05449</w:t>
            </w:r>
          </w:p>
        </w:tc>
        <w:tc>
          <w:tcPr>
            <w:tcW w:w="4819" w:type="dxa"/>
          </w:tcPr>
          <w:p w14:paraId="4AB48D58" w14:textId="5CAAFCF5" w:rsidR="002C1219" w:rsidRPr="00CF6CD5" w:rsidRDefault="0062707D" w:rsidP="00CF6CD5">
            <w:pPr>
              <w:contextualSpacing/>
              <w:rPr>
                <w:rFonts w:ascii="Aptos" w:hAnsi="Aptos"/>
                <w:color w:val="000000"/>
                <w:sz w:val="22"/>
                <w:szCs w:val="22"/>
              </w:rPr>
            </w:pPr>
            <w:r w:rsidRPr="00CF6CD5">
              <w:rPr>
                <w:rFonts w:ascii="Aptos" w:hAnsi="Aptos"/>
                <w:color w:val="000000"/>
                <w:sz w:val="22"/>
                <w:szCs w:val="22"/>
              </w:rPr>
              <w:t>PricewaterhouseCoopers Services Unlimited Company</w:t>
            </w:r>
          </w:p>
        </w:tc>
        <w:tc>
          <w:tcPr>
            <w:tcW w:w="2268" w:type="dxa"/>
          </w:tcPr>
          <w:p w14:paraId="0B9F45F5" w14:textId="26B71CD8" w:rsidR="002C1219" w:rsidRPr="00CF6CD5" w:rsidRDefault="00126A92" w:rsidP="00CF6CD5">
            <w:pPr>
              <w:contextualSpacing/>
              <w:jc w:val="center"/>
              <w:rPr>
                <w:rFonts w:ascii="Aptos" w:hAnsi="Aptos"/>
                <w:color w:val="000000"/>
                <w:sz w:val="22"/>
                <w:szCs w:val="22"/>
              </w:rPr>
            </w:pPr>
            <w:r w:rsidRPr="00CF6CD5">
              <w:rPr>
                <w:rFonts w:ascii="Aptos" w:hAnsi="Aptos"/>
                <w:sz w:val="22"/>
                <w:szCs w:val="22"/>
              </w:rPr>
              <w:t>€</w:t>
            </w:r>
            <w:r w:rsidR="00EE6DA4" w:rsidRPr="00CF6CD5">
              <w:rPr>
                <w:rFonts w:ascii="Aptos" w:hAnsi="Aptos"/>
                <w:sz w:val="22"/>
                <w:szCs w:val="22"/>
              </w:rPr>
              <w:t>34,927.08</w:t>
            </w:r>
          </w:p>
        </w:tc>
        <w:tc>
          <w:tcPr>
            <w:tcW w:w="3686" w:type="dxa"/>
          </w:tcPr>
          <w:p w14:paraId="784B8B70" w14:textId="60E21776" w:rsidR="002C1219" w:rsidRPr="00CF6CD5" w:rsidRDefault="0062707D" w:rsidP="00CF6CD5">
            <w:pPr>
              <w:contextualSpacing/>
              <w:rPr>
                <w:rFonts w:ascii="Aptos" w:hAnsi="Aptos"/>
                <w:color w:val="000000"/>
                <w:sz w:val="22"/>
                <w:szCs w:val="22"/>
              </w:rPr>
            </w:pPr>
            <w:r w:rsidRPr="00CF6CD5">
              <w:rPr>
                <w:rFonts w:ascii="Aptos" w:hAnsi="Aptos"/>
                <w:color w:val="000000"/>
                <w:sz w:val="22"/>
                <w:szCs w:val="22"/>
              </w:rPr>
              <w:t>Infrastructure Support</w:t>
            </w:r>
          </w:p>
        </w:tc>
        <w:tc>
          <w:tcPr>
            <w:tcW w:w="1879" w:type="dxa"/>
          </w:tcPr>
          <w:p w14:paraId="053133D0" w14:textId="0673BCFA" w:rsidR="002C1219" w:rsidRPr="00CF6CD5" w:rsidRDefault="0062707D" w:rsidP="00CF6CD5">
            <w:pPr>
              <w:contextualSpacing/>
              <w:rPr>
                <w:rFonts w:ascii="Aptos" w:hAnsi="Aptos"/>
                <w:color w:val="000000"/>
                <w:sz w:val="22"/>
                <w:szCs w:val="22"/>
              </w:rPr>
            </w:pPr>
            <w:r w:rsidRPr="00CF6CD5">
              <w:rPr>
                <w:rFonts w:ascii="Aptos" w:hAnsi="Aptos"/>
                <w:color w:val="000000"/>
                <w:sz w:val="22"/>
                <w:szCs w:val="22"/>
              </w:rPr>
              <w:t>Paid</w:t>
            </w:r>
          </w:p>
        </w:tc>
      </w:tr>
      <w:tr w:rsidR="002C1219" w:rsidRPr="00CF6CD5" w14:paraId="1D35605D" w14:textId="77777777" w:rsidTr="00CF6CD5">
        <w:trPr>
          <w:trHeight w:val="454"/>
          <w:jc w:val="center"/>
        </w:trPr>
        <w:tc>
          <w:tcPr>
            <w:tcW w:w="1413" w:type="dxa"/>
          </w:tcPr>
          <w:p w14:paraId="5C227813" w14:textId="74BB2BD6" w:rsidR="002C1219" w:rsidRPr="00CF6CD5" w:rsidRDefault="0062707D" w:rsidP="00CF6CD5">
            <w:pPr>
              <w:contextualSpacing/>
              <w:rPr>
                <w:rFonts w:ascii="Aptos" w:hAnsi="Aptos"/>
                <w:color w:val="000000"/>
                <w:sz w:val="22"/>
                <w:szCs w:val="22"/>
              </w:rPr>
            </w:pPr>
            <w:r w:rsidRPr="00CF6CD5">
              <w:rPr>
                <w:rFonts w:ascii="Aptos" w:hAnsi="Aptos"/>
                <w:color w:val="000000"/>
                <w:sz w:val="22"/>
                <w:szCs w:val="22"/>
              </w:rPr>
              <w:t>PO-05598</w:t>
            </w:r>
          </w:p>
        </w:tc>
        <w:tc>
          <w:tcPr>
            <w:tcW w:w="4819" w:type="dxa"/>
          </w:tcPr>
          <w:p w14:paraId="31654D4A" w14:textId="59DA5C24" w:rsidR="002C1219" w:rsidRPr="00CF6CD5" w:rsidRDefault="0062707D" w:rsidP="00CF6CD5">
            <w:pPr>
              <w:contextualSpacing/>
              <w:rPr>
                <w:rFonts w:ascii="Aptos" w:hAnsi="Aptos"/>
                <w:color w:val="000000"/>
                <w:sz w:val="22"/>
                <w:szCs w:val="22"/>
              </w:rPr>
            </w:pPr>
            <w:r w:rsidRPr="00CF6CD5">
              <w:rPr>
                <w:rFonts w:ascii="Aptos" w:hAnsi="Aptos"/>
                <w:color w:val="000000"/>
                <w:sz w:val="22"/>
                <w:szCs w:val="22"/>
              </w:rPr>
              <w:t>HEFS Electrical Ltd</w:t>
            </w:r>
          </w:p>
        </w:tc>
        <w:tc>
          <w:tcPr>
            <w:tcW w:w="2268" w:type="dxa"/>
          </w:tcPr>
          <w:p w14:paraId="1652E84D" w14:textId="1469E207" w:rsidR="002C1219" w:rsidRPr="00CF6CD5" w:rsidRDefault="0062707D" w:rsidP="00CF6CD5">
            <w:pPr>
              <w:contextualSpacing/>
              <w:jc w:val="center"/>
              <w:rPr>
                <w:rFonts w:ascii="Aptos" w:hAnsi="Aptos"/>
                <w:sz w:val="22"/>
                <w:szCs w:val="22"/>
              </w:rPr>
            </w:pPr>
            <w:r w:rsidRPr="00CF6CD5">
              <w:rPr>
                <w:rFonts w:ascii="Aptos" w:hAnsi="Aptos"/>
                <w:sz w:val="22"/>
                <w:szCs w:val="22"/>
              </w:rPr>
              <w:t>€32,812.22</w:t>
            </w:r>
          </w:p>
        </w:tc>
        <w:tc>
          <w:tcPr>
            <w:tcW w:w="3686" w:type="dxa"/>
          </w:tcPr>
          <w:p w14:paraId="05A69257" w14:textId="19366F49" w:rsidR="002C1219" w:rsidRPr="00CF6CD5" w:rsidRDefault="0062707D" w:rsidP="00CF6CD5">
            <w:pPr>
              <w:contextualSpacing/>
              <w:rPr>
                <w:rFonts w:ascii="Aptos" w:hAnsi="Aptos"/>
                <w:color w:val="000000"/>
                <w:sz w:val="22"/>
                <w:szCs w:val="22"/>
              </w:rPr>
            </w:pPr>
            <w:r w:rsidRPr="00CF6CD5">
              <w:rPr>
                <w:rFonts w:ascii="Aptos" w:hAnsi="Aptos"/>
                <w:color w:val="000000"/>
                <w:sz w:val="22"/>
                <w:szCs w:val="22"/>
              </w:rPr>
              <w:t>Electrical work</w:t>
            </w:r>
          </w:p>
        </w:tc>
        <w:tc>
          <w:tcPr>
            <w:tcW w:w="1879" w:type="dxa"/>
          </w:tcPr>
          <w:p w14:paraId="6248C834" w14:textId="78587AD2" w:rsidR="002C1219" w:rsidRPr="00CF6CD5" w:rsidRDefault="0062707D" w:rsidP="00CF6CD5">
            <w:pPr>
              <w:contextualSpacing/>
              <w:rPr>
                <w:rFonts w:ascii="Aptos" w:hAnsi="Aptos"/>
                <w:color w:val="000000"/>
                <w:sz w:val="22"/>
                <w:szCs w:val="22"/>
              </w:rPr>
            </w:pPr>
            <w:r w:rsidRPr="00CF6CD5">
              <w:rPr>
                <w:rFonts w:ascii="Aptos" w:hAnsi="Aptos"/>
                <w:color w:val="000000"/>
                <w:sz w:val="22"/>
                <w:szCs w:val="22"/>
              </w:rPr>
              <w:t xml:space="preserve">Not </w:t>
            </w:r>
            <w:r w:rsidR="009A08D1" w:rsidRPr="00CF6CD5">
              <w:rPr>
                <w:rFonts w:ascii="Aptos" w:hAnsi="Aptos"/>
                <w:color w:val="000000"/>
                <w:sz w:val="22"/>
                <w:szCs w:val="22"/>
              </w:rPr>
              <w:t>P</w:t>
            </w:r>
            <w:r w:rsidRPr="00CF6CD5">
              <w:rPr>
                <w:rFonts w:ascii="Aptos" w:hAnsi="Aptos"/>
                <w:color w:val="000000"/>
                <w:sz w:val="22"/>
                <w:szCs w:val="22"/>
              </w:rPr>
              <w:t>aid</w:t>
            </w:r>
          </w:p>
        </w:tc>
      </w:tr>
      <w:tr w:rsidR="009A08D1" w:rsidRPr="00CF6CD5" w14:paraId="78AF5F36" w14:textId="77777777" w:rsidTr="00CF6CD5">
        <w:trPr>
          <w:trHeight w:val="454"/>
          <w:jc w:val="center"/>
        </w:trPr>
        <w:tc>
          <w:tcPr>
            <w:tcW w:w="1413" w:type="dxa"/>
          </w:tcPr>
          <w:p w14:paraId="2107DCCD" w14:textId="1ADBB4C2" w:rsidR="009A08D1" w:rsidRPr="00CF6CD5" w:rsidRDefault="009A08D1" w:rsidP="00CF6CD5">
            <w:pPr>
              <w:contextualSpacing/>
              <w:rPr>
                <w:rFonts w:ascii="Aptos" w:hAnsi="Aptos"/>
                <w:color w:val="000000"/>
                <w:sz w:val="22"/>
                <w:szCs w:val="22"/>
              </w:rPr>
            </w:pPr>
            <w:r w:rsidRPr="00CF6CD5">
              <w:rPr>
                <w:rFonts w:ascii="Aptos" w:hAnsi="Aptos"/>
                <w:color w:val="000000"/>
                <w:sz w:val="22"/>
                <w:szCs w:val="22"/>
              </w:rPr>
              <w:lastRenderedPageBreak/>
              <w:t>PO-05477</w:t>
            </w:r>
          </w:p>
        </w:tc>
        <w:tc>
          <w:tcPr>
            <w:tcW w:w="4819" w:type="dxa"/>
          </w:tcPr>
          <w:p w14:paraId="32E9BDAF" w14:textId="77777777" w:rsidR="009A08D1" w:rsidRPr="00CF6CD5" w:rsidRDefault="009A08D1" w:rsidP="00CF6CD5">
            <w:pPr>
              <w:contextualSpacing/>
              <w:rPr>
                <w:rFonts w:ascii="Aptos" w:hAnsi="Aptos"/>
                <w:color w:val="000000"/>
                <w:sz w:val="22"/>
                <w:szCs w:val="22"/>
              </w:rPr>
            </w:pPr>
            <w:r w:rsidRPr="00CF6CD5">
              <w:rPr>
                <w:rFonts w:ascii="Aptos" w:hAnsi="Aptos"/>
                <w:color w:val="000000"/>
                <w:sz w:val="22"/>
                <w:szCs w:val="22"/>
              </w:rPr>
              <w:t>Sharp Alarms Ltd</w:t>
            </w:r>
          </w:p>
          <w:p w14:paraId="45AE5B05" w14:textId="77777777" w:rsidR="009A08D1" w:rsidRPr="00CF6CD5" w:rsidRDefault="009A08D1" w:rsidP="00CF6CD5">
            <w:pPr>
              <w:contextualSpacing/>
              <w:rPr>
                <w:rFonts w:ascii="Aptos" w:hAnsi="Aptos"/>
                <w:color w:val="000000"/>
                <w:sz w:val="22"/>
                <w:szCs w:val="22"/>
              </w:rPr>
            </w:pPr>
          </w:p>
        </w:tc>
        <w:tc>
          <w:tcPr>
            <w:tcW w:w="2268" w:type="dxa"/>
          </w:tcPr>
          <w:p w14:paraId="4CE6B1A5" w14:textId="03CFE132" w:rsidR="009A08D1" w:rsidRPr="00CF6CD5" w:rsidRDefault="009A08D1" w:rsidP="00CF6CD5">
            <w:pPr>
              <w:contextualSpacing/>
              <w:jc w:val="center"/>
              <w:rPr>
                <w:rFonts w:ascii="Aptos" w:hAnsi="Aptos"/>
                <w:sz w:val="22"/>
                <w:szCs w:val="22"/>
              </w:rPr>
            </w:pPr>
            <w:r w:rsidRPr="00CF6CD5">
              <w:rPr>
                <w:rFonts w:ascii="Aptos" w:hAnsi="Aptos"/>
                <w:sz w:val="22"/>
                <w:szCs w:val="22"/>
              </w:rPr>
              <w:t>€29,741.40</w:t>
            </w:r>
          </w:p>
        </w:tc>
        <w:tc>
          <w:tcPr>
            <w:tcW w:w="3686" w:type="dxa"/>
          </w:tcPr>
          <w:p w14:paraId="4939F72F" w14:textId="290DAA78" w:rsidR="009A08D1" w:rsidRPr="00CF6CD5" w:rsidRDefault="009A08D1" w:rsidP="00CF6CD5">
            <w:pPr>
              <w:contextualSpacing/>
              <w:rPr>
                <w:rFonts w:ascii="Aptos" w:hAnsi="Aptos"/>
                <w:color w:val="000000"/>
                <w:sz w:val="22"/>
                <w:szCs w:val="22"/>
              </w:rPr>
            </w:pPr>
            <w:r w:rsidRPr="00CF6CD5">
              <w:rPr>
                <w:rFonts w:ascii="Aptos" w:hAnsi="Aptos" w:cs="Segoe UI"/>
                <w:sz w:val="22"/>
                <w:szCs w:val="22"/>
              </w:rPr>
              <w:t>Security Systems Maintenance &amp; Monitoring</w:t>
            </w:r>
          </w:p>
        </w:tc>
        <w:tc>
          <w:tcPr>
            <w:tcW w:w="1879" w:type="dxa"/>
          </w:tcPr>
          <w:p w14:paraId="4FCCA3A9" w14:textId="24101D66" w:rsidR="009A08D1" w:rsidRPr="00CF6CD5" w:rsidRDefault="009A08D1" w:rsidP="00CF6CD5">
            <w:pPr>
              <w:contextualSpacing/>
              <w:rPr>
                <w:rFonts w:ascii="Aptos" w:hAnsi="Aptos"/>
                <w:color w:val="000000"/>
                <w:sz w:val="22"/>
                <w:szCs w:val="22"/>
              </w:rPr>
            </w:pPr>
            <w:r w:rsidRPr="00CF6CD5">
              <w:rPr>
                <w:rFonts w:ascii="Aptos" w:hAnsi="Aptos"/>
                <w:color w:val="000000"/>
                <w:sz w:val="22"/>
                <w:szCs w:val="22"/>
              </w:rPr>
              <w:t>Partially Paid</w:t>
            </w:r>
          </w:p>
        </w:tc>
      </w:tr>
      <w:tr w:rsidR="009A08D1" w:rsidRPr="00CF6CD5" w14:paraId="06F4AE0B" w14:textId="77777777" w:rsidTr="00CF6CD5">
        <w:trPr>
          <w:trHeight w:val="454"/>
          <w:jc w:val="center"/>
        </w:trPr>
        <w:tc>
          <w:tcPr>
            <w:tcW w:w="1413" w:type="dxa"/>
          </w:tcPr>
          <w:p w14:paraId="2D0F6F54" w14:textId="64DD4226" w:rsidR="009A08D1" w:rsidRPr="00CF6CD5" w:rsidRDefault="009A08D1" w:rsidP="00CF6CD5">
            <w:pPr>
              <w:contextualSpacing/>
              <w:rPr>
                <w:rFonts w:ascii="Aptos" w:hAnsi="Aptos"/>
                <w:color w:val="000000"/>
                <w:sz w:val="22"/>
                <w:szCs w:val="22"/>
              </w:rPr>
            </w:pPr>
            <w:r w:rsidRPr="00CF6CD5">
              <w:rPr>
                <w:rFonts w:ascii="Aptos" w:hAnsi="Aptos"/>
                <w:color w:val="000000"/>
                <w:sz w:val="22"/>
                <w:szCs w:val="22"/>
              </w:rPr>
              <w:t>PO-05612</w:t>
            </w:r>
          </w:p>
        </w:tc>
        <w:tc>
          <w:tcPr>
            <w:tcW w:w="4819" w:type="dxa"/>
          </w:tcPr>
          <w:p w14:paraId="442EC2C1" w14:textId="0C518BD3" w:rsidR="009A08D1" w:rsidRPr="00CF6CD5" w:rsidRDefault="009A08D1" w:rsidP="00CF6CD5">
            <w:pPr>
              <w:contextualSpacing/>
              <w:rPr>
                <w:rFonts w:ascii="Aptos" w:hAnsi="Aptos"/>
                <w:color w:val="000000"/>
                <w:sz w:val="22"/>
                <w:szCs w:val="22"/>
              </w:rPr>
            </w:pPr>
            <w:r w:rsidRPr="00CF6CD5">
              <w:rPr>
                <w:rFonts w:ascii="Aptos" w:hAnsi="Aptos"/>
                <w:color w:val="000000"/>
                <w:sz w:val="22"/>
                <w:szCs w:val="22"/>
              </w:rPr>
              <w:t>Irish Mapping &amp; GIS Solutions Ltd (trading as IMGS)</w:t>
            </w:r>
          </w:p>
        </w:tc>
        <w:tc>
          <w:tcPr>
            <w:tcW w:w="2268" w:type="dxa"/>
          </w:tcPr>
          <w:p w14:paraId="50F24CC4" w14:textId="3E8B1FE4" w:rsidR="009A08D1" w:rsidRPr="00CF6CD5" w:rsidRDefault="009A08D1" w:rsidP="00CF6CD5">
            <w:pPr>
              <w:contextualSpacing/>
              <w:jc w:val="center"/>
              <w:rPr>
                <w:rFonts w:ascii="Aptos" w:hAnsi="Aptos"/>
                <w:sz w:val="22"/>
                <w:szCs w:val="22"/>
              </w:rPr>
            </w:pPr>
            <w:r w:rsidRPr="00CF6CD5">
              <w:rPr>
                <w:rFonts w:ascii="Aptos" w:hAnsi="Aptos"/>
                <w:sz w:val="22"/>
                <w:szCs w:val="22"/>
              </w:rPr>
              <w:t>€29,520.00</w:t>
            </w:r>
          </w:p>
        </w:tc>
        <w:tc>
          <w:tcPr>
            <w:tcW w:w="3686" w:type="dxa"/>
          </w:tcPr>
          <w:p w14:paraId="7A77CF32" w14:textId="2AFD0383" w:rsidR="009A08D1" w:rsidRPr="00CF6CD5" w:rsidRDefault="002B2FA5" w:rsidP="00CF6CD5">
            <w:pPr>
              <w:contextualSpacing/>
              <w:rPr>
                <w:rFonts w:ascii="Aptos" w:hAnsi="Aptos"/>
                <w:color w:val="000000"/>
                <w:sz w:val="22"/>
                <w:szCs w:val="22"/>
              </w:rPr>
            </w:pPr>
            <w:r w:rsidRPr="00CF6CD5">
              <w:rPr>
                <w:rFonts w:ascii="Aptos" w:hAnsi="Aptos"/>
                <w:color w:val="000000"/>
                <w:sz w:val="22"/>
                <w:szCs w:val="22"/>
              </w:rPr>
              <w:t>Data Licensing</w:t>
            </w:r>
          </w:p>
        </w:tc>
        <w:tc>
          <w:tcPr>
            <w:tcW w:w="1879" w:type="dxa"/>
          </w:tcPr>
          <w:p w14:paraId="6154A2C1" w14:textId="5178B32B" w:rsidR="009A08D1" w:rsidRPr="00CF6CD5" w:rsidRDefault="009A08D1" w:rsidP="00CF6CD5">
            <w:pPr>
              <w:contextualSpacing/>
              <w:rPr>
                <w:rFonts w:ascii="Aptos" w:hAnsi="Aptos"/>
                <w:color w:val="000000"/>
                <w:sz w:val="22"/>
                <w:szCs w:val="22"/>
              </w:rPr>
            </w:pPr>
            <w:r w:rsidRPr="00CF6CD5">
              <w:rPr>
                <w:rFonts w:ascii="Aptos" w:hAnsi="Aptos"/>
                <w:color w:val="000000"/>
                <w:sz w:val="22"/>
                <w:szCs w:val="22"/>
              </w:rPr>
              <w:t>Paid</w:t>
            </w:r>
          </w:p>
        </w:tc>
      </w:tr>
      <w:tr w:rsidR="009A08D1" w:rsidRPr="00CF6CD5" w14:paraId="6B19B863" w14:textId="77777777" w:rsidTr="00CF6CD5">
        <w:trPr>
          <w:trHeight w:val="454"/>
          <w:jc w:val="center"/>
        </w:trPr>
        <w:tc>
          <w:tcPr>
            <w:tcW w:w="1413" w:type="dxa"/>
          </w:tcPr>
          <w:p w14:paraId="7A40BE34" w14:textId="52A76236" w:rsidR="009A08D1" w:rsidRPr="00CF6CD5" w:rsidRDefault="009A08D1" w:rsidP="00CF6CD5">
            <w:pPr>
              <w:contextualSpacing/>
              <w:rPr>
                <w:rFonts w:ascii="Aptos" w:hAnsi="Aptos"/>
                <w:color w:val="000000"/>
                <w:sz w:val="22"/>
                <w:szCs w:val="22"/>
              </w:rPr>
            </w:pPr>
            <w:r w:rsidRPr="00CF6CD5">
              <w:rPr>
                <w:rFonts w:ascii="Aptos" w:hAnsi="Aptos"/>
                <w:color w:val="000000"/>
                <w:sz w:val="22"/>
                <w:szCs w:val="22"/>
              </w:rPr>
              <w:t>PO-05364</w:t>
            </w:r>
          </w:p>
        </w:tc>
        <w:tc>
          <w:tcPr>
            <w:tcW w:w="4819" w:type="dxa"/>
          </w:tcPr>
          <w:p w14:paraId="20CDBD8A" w14:textId="05016FAE" w:rsidR="009A08D1" w:rsidRPr="00CF6CD5" w:rsidRDefault="00520FBF" w:rsidP="00CF6CD5">
            <w:pPr>
              <w:contextualSpacing/>
              <w:rPr>
                <w:rFonts w:ascii="Aptos" w:hAnsi="Aptos"/>
                <w:color w:val="000000"/>
                <w:sz w:val="22"/>
                <w:szCs w:val="22"/>
              </w:rPr>
            </w:pPr>
            <w:proofErr w:type="spellStart"/>
            <w:r w:rsidRPr="00CF6CD5">
              <w:rPr>
                <w:rFonts w:ascii="Aptos" w:hAnsi="Aptos"/>
                <w:color w:val="000000"/>
                <w:sz w:val="22"/>
                <w:szCs w:val="22"/>
              </w:rPr>
              <w:t>Avcom</w:t>
            </w:r>
            <w:proofErr w:type="spellEnd"/>
            <w:r w:rsidRPr="00CF6CD5">
              <w:rPr>
                <w:rFonts w:ascii="Aptos" w:hAnsi="Aptos"/>
                <w:color w:val="000000"/>
                <w:sz w:val="22"/>
                <w:szCs w:val="22"/>
              </w:rPr>
              <w:t xml:space="preserve"> Audio Visual Communications</w:t>
            </w:r>
          </w:p>
        </w:tc>
        <w:tc>
          <w:tcPr>
            <w:tcW w:w="2268" w:type="dxa"/>
          </w:tcPr>
          <w:p w14:paraId="0FED194C" w14:textId="48D0BE6E" w:rsidR="009A08D1" w:rsidRPr="00CF6CD5" w:rsidRDefault="009A08D1" w:rsidP="00CF6CD5">
            <w:pPr>
              <w:contextualSpacing/>
              <w:rPr>
                <w:rFonts w:ascii="Aptos" w:hAnsi="Aptos"/>
                <w:color w:val="000000"/>
                <w:sz w:val="22"/>
                <w:szCs w:val="22"/>
              </w:rPr>
            </w:pPr>
            <w:r w:rsidRPr="00CF6CD5">
              <w:rPr>
                <w:rFonts w:ascii="Aptos" w:hAnsi="Aptos"/>
                <w:color w:val="000000"/>
                <w:sz w:val="22"/>
                <w:szCs w:val="22"/>
              </w:rPr>
              <w:t>€28,228.50</w:t>
            </w:r>
          </w:p>
        </w:tc>
        <w:tc>
          <w:tcPr>
            <w:tcW w:w="3686" w:type="dxa"/>
          </w:tcPr>
          <w:p w14:paraId="15F03B00" w14:textId="22E2CBB6" w:rsidR="009A08D1" w:rsidRPr="00CF6CD5" w:rsidRDefault="009A08D1" w:rsidP="00CF6CD5">
            <w:pPr>
              <w:contextualSpacing/>
              <w:rPr>
                <w:rFonts w:ascii="Aptos" w:hAnsi="Aptos"/>
                <w:color w:val="000000"/>
                <w:sz w:val="22"/>
                <w:szCs w:val="22"/>
              </w:rPr>
            </w:pPr>
            <w:r w:rsidRPr="00CF6CD5">
              <w:rPr>
                <w:rFonts w:ascii="Aptos" w:hAnsi="Aptos"/>
                <w:color w:val="000000"/>
                <w:sz w:val="22"/>
                <w:szCs w:val="22"/>
              </w:rPr>
              <w:t>AV S</w:t>
            </w:r>
            <w:r w:rsidR="002B2FA5" w:rsidRPr="00CF6CD5">
              <w:rPr>
                <w:rFonts w:ascii="Aptos" w:hAnsi="Aptos"/>
                <w:color w:val="000000"/>
                <w:sz w:val="22"/>
                <w:szCs w:val="22"/>
              </w:rPr>
              <w:t>ervices</w:t>
            </w:r>
          </w:p>
        </w:tc>
        <w:tc>
          <w:tcPr>
            <w:tcW w:w="1879" w:type="dxa"/>
          </w:tcPr>
          <w:p w14:paraId="3C141FEE" w14:textId="790DE6D9" w:rsidR="009A08D1" w:rsidRPr="00CF6CD5" w:rsidRDefault="009A08D1" w:rsidP="00CF6CD5">
            <w:pPr>
              <w:contextualSpacing/>
              <w:rPr>
                <w:rFonts w:ascii="Aptos" w:hAnsi="Aptos"/>
                <w:color w:val="000000"/>
                <w:sz w:val="22"/>
                <w:szCs w:val="22"/>
              </w:rPr>
            </w:pPr>
            <w:r w:rsidRPr="00CF6CD5">
              <w:rPr>
                <w:rFonts w:ascii="Aptos" w:hAnsi="Aptos"/>
                <w:color w:val="000000"/>
                <w:sz w:val="22"/>
                <w:szCs w:val="22"/>
              </w:rPr>
              <w:t>Partially Paid</w:t>
            </w:r>
          </w:p>
        </w:tc>
      </w:tr>
      <w:tr w:rsidR="009A08D1" w:rsidRPr="00CF6CD5" w14:paraId="49F6206F" w14:textId="77777777" w:rsidTr="00CF6CD5">
        <w:trPr>
          <w:trHeight w:val="454"/>
          <w:jc w:val="center"/>
        </w:trPr>
        <w:tc>
          <w:tcPr>
            <w:tcW w:w="1413" w:type="dxa"/>
          </w:tcPr>
          <w:p w14:paraId="2998E43D" w14:textId="4CD72960" w:rsidR="009A08D1" w:rsidRPr="00CF6CD5" w:rsidRDefault="009A08D1" w:rsidP="00CF6CD5">
            <w:pPr>
              <w:contextualSpacing/>
              <w:rPr>
                <w:rFonts w:ascii="Aptos" w:hAnsi="Aptos"/>
                <w:color w:val="000000"/>
                <w:sz w:val="22"/>
                <w:szCs w:val="22"/>
              </w:rPr>
            </w:pPr>
            <w:r w:rsidRPr="00CF6CD5">
              <w:rPr>
                <w:rFonts w:ascii="Aptos" w:hAnsi="Aptos"/>
                <w:color w:val="000000"/>
                <w:sz w:val="22"/>
                <w:szCs w:val="22"/>
              </w:rPr>
              <w:t>PO-05081</w:t>
            </w:r>
          </w:p>
        </w:tc>
        <w:tc>
          <w:tcPr>
            <w:tcW w:w="4819" w:type="dxa"/>
          </w:tcPr>
          <w:p w14:paraId="6978AFD4" w14:textId="3065EA8A" w:rsidR="009A08D1" w:rsidRPr="00CF6CD5" w:rsidRDefault="00520FBF" w:rsidP="00CF6CD5">
            <w:pPr>
              <w:contextualSpacing/>
              <w:rPr>
                <w:rFonts w:ascii="Aptos" w:hAnsi="Aptos"/>
                <w:color w:val="000000"/>
                <w:sz w:val="22"/>
                <w:szCs w:val="22"/>
              </w:rPr>
            </w:pPr>
            <w:r w:rsidRPr="00CF6CD5">
              <w:rPr>
                <w:rFonts w:ascii="Aptos" w:hAnsi="Aptos"/>
                <w:color w:val="000000"/>
                <w:sz w:val="22"/>
                <w:szCs w:val="22"/>
              </w:rPr>
              <w:t>Electric Ireland</w:t>
            </w:r>
          </w:p>
        </w:tc>
        <w:tc>
          <w:tcPr>
            <w:tcW w:w="2268" w:type="dxa"/>
          </w:tcPr>
          <w:p w14:paraId="55FE56A5" w14:textId="6680D754" w:rsidR="009A08D1" w:rsidRPr="00CF6CD5" w:rsidRDefault="009A08D1" w:rsidP="00CF6CD5">
            <w:pPr>
              <w:contextualSpacing/>
              <w:rPr>
                <w:rFonts w:ascii="Aptos" w:hAnsi="Aptos"/>
                <w:color w:val="000000"/>
                <w:sz w:val="22"/>
                <w:szCs w:val="22"/>
              </w:rPr>
            </w:pPr>
            <w:r w:rsidRPr="00CF6CD5">
              <w:rPr>
                <w:rFonts w:ascii="Aptos" w:hAnsi="Aptos"/>
                <w:color w:val="000000"/>
                <w:sz w:val="22"/>
                <w:szCs w:val="22"/>
              </w:rPr>
              <w:t>€27,000.00</w:t>
            </w:r>
          </w:p>
        </w:tc>
        <w:tc>
          <w:tcPr>
            <w:tcW w:w="3686" w:type="dxa"/>
          </w:tcPr>
          <w:p w14:paraId="569DD982" w14:textId="77777777" w:rsidR="00520FBF" w:rsidRPr="00CF6CD5" w:rsidRDefault="00520FBF" w:rsidP="00CF6CD5">
            <w:pPr>
              <w:contextualSpacing/>
              <w:rPr>
                <w:rFonts w:ascii="Aptos" w:hAnsi="Aptos"/>
                <w:color w:val="000000"/>
                <w:sz w:val="22"/>
                <w:szCs w:val="22"/>
              </w:rPr>
            </w:pPr>
            <w:r w:rsidRPr="00CF6CD5">
              <w:rPr>
                <w:rFonts w:ascii="Aptos" w:hAnsi="Aptos"/>
                <w:color w:val="000000"/>
                <w:sz w:val="22"/>
                <w:szCs w:val="22"/>
              </w:rPr>
              <w:t>Electricity Supply for Various Offices</w:t>
            </w:r>
          </w:p>
          <w:p w14:paraId="194ED0BC" w14:textId="766688DF" w:rsidR="009A08D1" w:rsidRPr="00CF6CD5" w:rsidRDefault="009A08D1" w:rsidP="00CF6CD5">
            <w:pPr>
              <w:contextualSpacing/>
              <w:rPr>
                <w:rFonts w:ascii="Aptos" w:hAnsi="Aptos"/>
                <w:color w:val="000000"/>
                <w:sz w:val="22"/>
                <w:szCs w:val="22"/>
              </w:rPr>
            </w:pPr>
          </w:p>
        </w:tc>
        <w:tc>
          <w:tcPr>
            <w:tcW w:w="1879" w:type="dxa"/>
          </w:tcPr>
          <w:p w14:paraId="7FAA7923" w14:textId="2878CA53" w:rsidR="009A08D1" w:rsidRPr="00CF6CD5" w:rsidRDefault="009A08D1" w:rsidP="00CF6CD5">
            <w:pPr>
              <w:contextualSpacing/>
              <w:rPr>
                <w:rFonts w:ascii="Aptos" w:hAnsi="Aptos"/>
                <w:color w:val="000000"/>
                <w:sz w:val="22"/>
                <w:szCs w:val="22"/>
              </w:rPr>
            </w:pPr>
            <w:r w:rsidRPr="00CF6CD5">
              <w:rPr>
                <w:rFonts w:ascii="Aptos" w:hAnsi="Aptos"/>
                <w:color w:val="000000"/>
                <w:sz w:val="22"/>
                <w:szCs w:val="22"/>
              </w:rPr>
              <w:t>Partially Paid</w:t>
            </w:r>
          </w:p>
        </w:tc>
      </w:tr>
      <w:tr w:rsidR="009A08D1" w:rsidRPr="00CF6CD5" w14:paraId="21A199CA" w14:textId="77777777" w:rsidTr="00CF6CD5">
        <w:trPr>
          <w:trHeight w:val="454"/>
          <w:jc w:val="center"/>
        </w:trPr>
        <w:tc>
          <w:tcPr>
            <w:tcW w:w="1413" w:type="dxa"/>
          </w:tcPr>
          <w:p w14:paraId="6F113F3E" w14:textId="63B2B89B" w:rsidR="009A08D1" w:rsidRPr="00CF6CD5" w:rsidRDefault="00EE6DA4" w:rsidP="00CF6CD5">
            <w:pPr>
              <w:contextualSpacing/>
              <w:rPr>
                <w:rFonts w:ascii="Aptos" w:hAnsi="Aptos"/>
                <w:color w:val="000000"/>
                <w:sz w:val="22"/>
                <w:szCs w:val="22"/>
              </w:rPr>
            </w:pPr>
            <w:r w:rsidRPr="00CF6CD5">
              <w:rPr>
                <w:rFonts w:ascii="Aptos" w:hAnsi="Aptos"/>
                <w:color w:val="000000"/>
                <w:sz w:val="22"/>
                <w:szCs w:val="22"/>
              </w:rPr>
              <w:t>PO-05120</w:t>
            </w:r>
          </w:p>
        </w:tc>
        <w:tc>
          <w:tcPr>
            <w:tcW w:w="4819" w:type="dxa"/>
          </w:tcPr>
          <w:p w14:paraId="03B41F45" w14:textId="50B3A240" w:rsidR="009A08D1" w:rsidRPr="00CF6CD5" w:rsidRDefault="00EE6DA4" w:rsidP="00CF6CD5">
            <w:pPr>
              <w:contextualSpacing/>
              <w:rPr>
                <w:rFonts w:ascii="Aptos" w:hAnsi="Aptos"/>
                <w:color w:val="000000"/>
                <w:sz w:val="22"/>
                <w:szCs w:val="22"/>
              </w:rPr>
            </w:pPr>
            <w:r w:rsidRPr="00CF6CD5">
              <w:rPr>
                <w:rFonts w:ascii="Aptos" w:hAnsi="Aptos"/>
                <w:color w:val="000000"/>
                <w:sz w:val="22"/>
                <w:szCs w:val="22"/>
              </w:rPr>
              <w:t>Paul Nelson T/A Handyman services Kells</w:t>
            </w:r>
          </w:p>
        </w:tc>
        <w:tc>
          <w:tcPr>
            <w:tcW w:w="2268" w:type="dxa"/>
          </w:tcPr>
          <w:p w14:paraId="30205A48" w14:textId="1B2A47F9" w:rsidR="009A08D1" w:rsidRPr="00CF6CD5" w:rsidRDefault="00EE6DA4" w:rsidP="00CF6CD5">
            <w:pPr>
              <w:contextualSpacing/>
              <w:rPr>
                <w:rFonts w:ascii="Aptos" w:hAnsi="Aptos"/>
                <w:color w:val="000000"/>
                <w:sz w:val="22"/>
                <w:szCs w:val="22"/>
              </w:rPr>
            </w:pPr>
            <w:r w:rsidRPr="00CF6CD5">
              <w:rPr>
                <w:rFonts w:ascii="Aptos" w:hAnsi="Aptos"/>
                <w:color w:val="000000"/>
                <w:sz w:val="22"/>
                <w:szCs w:val="22"/>
              </w:rPr>
              <w:t>€22,230.00</w:t>
            </w:r>
          </w:p>
        </w:tc>
        <w:tc>
          <w:tcPr>
            <w:tcW w:w="3686" w:type="dxa"/>
          </w:tcPr>
          <w:p w14:paraId="6434492E" w14:textId="50EED355" w:rsidR="009A08D1" w:rsidRPr="00CF6CD5" w:rsidRDefault="00EE6DA4" w:rsidP="00CF6CD5">
            <w:pPr>
              <w:contextualSpacing/>
              <w:rPr>
                <w:rFonts w:ascii="Aptos" w:hAnsi="Aptos"/>
                <w:color w:val="000000"/>
                <w:sz w:val="22"/>
                <w:szCs w:val="22"/>
              </w:rPr>
            </w:pPr>
            <w:r w:rsidRPr="00CF6CD5">
              <w:rPr>
                <w:rFonts w:ascii="Aptos" w:hAnsi="Aptos"/>
                <w:color w:val="000000"/>
                <w:sz w:val="22"/>
                <w:szCs w:val="22"/>
              </w:rPr>
              <w:t>Landscaping Ground Maintenance</w:t>
            </w:r>
          </w:p>
        </w:tc>
        <w:tc>
          <w:tcPr>
            <w:tcW w:w="1879" w:type="dxa"/>
          </w:tcPr>
          <w:p w14:paraId="44E85F6C" w14:textId="2C570309" w:rsidR="009A08D1" w:rsidRPr="00CF6CD5" w:rsidRDefault="00EE6DA4" w:rsidP="00CF6CD5">
            <w:pPr>
              <w:contextualSpacing/>
              <w:rPr>
                <w:rFonts w:ascii="Aptos" w:hAnsi="Aptos"/>
                <w:color w:val="000000"/>
                <w:sz w:val="22"/>
                <w:szCs w:val="22"/>
              </w:rPr>
            </w:pPr>
            <w:r w:rsidRPr="00CF6CD5">
              <w:rPr>
                <w:rFonts w:ascii="Aptos" w:hAnsi="Aptos"/>
                <w:color w:val="000000"/>
                <w:sz w:val="22"/>
                <w:szCs w:val="22"/>
              </w:rPr>
              <w:t>Partially Paid</w:t>
            </w:r>
          </w:p>
        </w:tc>
      </w:tr>
      <w:tr w:rsidR="00EE6DA4" w:rsidRPr="00CF6CD5" w14:paraId="00F99EC0" w14:textId="77777777" w:rsidTr="00CF6CD5">
        <w:trPr>
          <w:trHeight w:val="454"/>
          <w:jc w:val="center"/>
        </w:trPr>
        <w:tc>
          <w:tcPr>
            <w:tcW w:w="1413" w:type="dxa"/>
          </w:tcPr>
          <w:p w14:paraId="7D0B595F" w14:textId="7936326D" w:rsidR="00EE6DA4" w:rsidRPr="00CF6CD5" w:rsidRDefault="00EE6DA4" w:rsidP="00CF6CD5">
            <w:pPr>
              <w:contextualSpacing/>
              <w:rPr>
                <w:rFonts w:ascii="Aptos" w:hAnsi="Aptos"/>
                <w:color w:val="000000"/>
                <w:sz w:val="22"/>
                <w:szCs w:val="22"/>
              </w:rPr>
            </w:pPr>
            <w:r w:rsidRPr="00CF6CD5">
              <w:rPr>
                <w:rFonts w:ascii="Aptos" w:hAnsi="Aptos"/>
                <w:color w:val="000000"/>
                <w:sz w:val="22"/>
                <w:szCs w:val="22"/>
              </w:rPr>
              <w:t>PO-05624</w:t>
            </w:r>
          </w:p>
        </w:tc>
        <w:tc>
          <w:tcPr>
            <w:tcW w:w="4819" w:type="dxa"/>
          </w:tcPr>
          <w:p w14:paraId="3770808E" w14:textId="50AE3168" w:rsidR="00EE6DA4" w:rsidRPr="00CF6CD5" w:rsidRDefault="00EE6DA4" w:rsidP="00CF6CD5">
            <w:pPr>
              <w:contextualSpacing/>
              <w:rPr>
                <w:rFonts w:ascii="Aptos" w:hAnsi="Aptos"/>
                <w:color w:val="000000"/>
                <w:sz w:val="22"/>
                <w:szCs w:val="22"/>
              </w:rPr>
            </w:pPr>
            <w:r w:rsidRPr="00CF6CD5">
              <w:rPr>
                <w:rFonts w:ascii="Aptos" w:hAnsi="Aptos"/>
                <w:color w:val="000000"/>
                <w:sz w:val="22"/>
                <w:szCs w:val="22"/>
              </w:rPr>
              <w:t xml:space="preserve">CDW </w:t>
            </w:r>
            <w:r w:rsidR="00520FBF" w:rsidRPr="00CF6CD5">
              <w:rPr>
                <w:rFonts w:ascii="Aptos" w:hAnsi="Aptos"/>
                <w:color w:val="000000"/>
                <w:sz w:val="22"/>
                <w:szCs w:val="22"/>
              </w:rPr>
              <w:t>Ltd</w:t>
            </w:r>
          </w:p>
        </w:tc>
        <w:tc>
          <w:tcPr>
            <w:tcW w:w="2268" w:type="dxa"/>
          </w:tcPr>
          <w:p w14:paraId="7200A8EA" w14:textId="1C5AA7CD" w:rsidR="00EE6DA4" w:rsidRPr="00CF6CD5" w:rsidRDefault="00EE6DA4" w:rsidP="00CF6CD5">
            <w:pPr>
              <w:contextualSpacing/>
              <w:rPr>
                <w:rFonts w:ascii="Aptos" w:hAnsi="Aptos"/>
                <w:color w:val="000000"/>
                <w:sz w:val="22"/>
                <w:szCs w:val="22"/>
              </w:rPr>
            </w:pPr>
            <w:r w:rsidRPr="00CF6CD5">
              <w:rPr>
                <w:rFonts w:ascii="Aptos" w:hAnsi="Aptos"/>
                <w:color w:val="000000"/>
                <w:sz w:val="22"/>
                <w:szCs w:val="22"/>
              </w:rPr>
              <w:t>€21,858.00</w:t>
            </w:r>
          </w:p>
        </w:tc>
        <w:tc>
          <w:tcPr>
            <w:tcW w:w="3686" w:type="dxa"/>
          </w:tcPr>
          <w:p w14:paraId="1E5D1757" w14:textId="79646E7B" w:rsidR="00EE6DA4" w:rsidRPr="00CF6CD5" w:rsidRDefault="00EE6DA4" w:rsidP="00CF6CD5">
            <w:pPr>
              <w:contextualSpacing/>
              <w:rPr>
                <w:rFonts w:ascii="Aptos" w:hAnsi="Aptos"/>
                <w:color w:val="000000"/>
                <w:sz w:val="22"/>
                <w:szCs w:val="22"/>
              </w:rPr>
            </w:pPr>
            <w:r w:rsidRPr="00CF6CD5">
              <w:rPr>
                <w:rFonts w:ascii="Aptos" w:hAnsi="Aptos"/>
                <w:color w:val="000000"/>
                <w:sz w:val="22"/>
                <w:szCs w:val="22"/>
              </w:rPr>
              <w:t>MS Teams</w:t>
            </w:r>
          </w:p>
        </w:tc>
        <w:tc>
          <w:tcPr>
            <w:tcW w:w="1879" w:type="dxa"/>
          </w:tcPr>
          <w:p w14:paraId="745521AB" w14:textId="2D636318" w:rsidR="00EE6DA4" w:rsidRPr="00CF6CD5" w:rsidRDefault="00EE6DA4" w:rsidP="00CF6CD5">
            <w:pPr>
              <w:contextualSpacing/>
              <w:rPr>
                <w:rFonts w:ascii="Aptos" w:hAnsi="Aptos"/>
                <w:color w:val="000000"/>
                <w:sz w:val="22"/>
                <w:szCs w:val="22"/>
              </w:rPr>
            </w:pPr>
            <w:r w:rsidRPr="00CF6CD5">
              <w:rPr>
                <w:rFonts w:ascii="Aptos" w:hAnsi="Aptos"/>
                <w:color w:val="000000"/>
                <w:sz w:val="22"/>
                <w:szCs w:val="22"/>
              </w:rPr>
              <w:t>Partially Paid</w:t>
            </w:r>
          </w:p>
        </w:tc>
      </w:tr>
    </w:tbl>
    <w:p w14:paraId="7F2D2B97" w14:textId="77777777" w:rsidR="00AB4855" w:rsidRDefault="00AB4855"/>
    <w:p w14:paraId="02EE3A98" w14:textId="5C053770" w:rsidR="00AB4855" w:rsidRPr="00CF6CD5" w:rsidRDefault="00AB4855">
      <w:pPr>
        <w:rPr>
          <w:rFonts w:ascii="Aptos" w:hAnsi="Aptos"/>
          <w:b/>
          <w:sz w:val="22"/>
          <w:szCs w:val="22"/>
        </w:rPr>
      </w:pPr>
      <w:r w:rsidRPr="00CF6CD5">
        <w:rPr>
          <w:rFonts w:ascii="Aptos" w:hAnsi="Aptos"/>
          <w:b/>
          <w:sz w:val="22"/>
          <w:szCs w:val="22"/>
        </w:rPr>
        <w:t>Total €</w:t>
      </w:r>
      <w:r w:rsidR="0049726D" w:rsidRPr="00CF6CD5">
        <w:rPr>
          <w:rFonts w:ascii="Aptos" w:hAnsi="Aptos"/>
          <w:b/>
          <w:sz w:val="22"/>
          <w:szCs w:val="22"/>
        </w:rPr>
        <w:t>1,</w:t>
      </w:r>
      <w:r w:rsidR="00FB1FCF" w:rsidRPr="00CF6CD5">
        <w:rPr>
          <w:rFonts w:ascii="Aptos" w:hAnsi="Aptos"/>
          <w:b/>
          <w:sz w:val="22"/>
          <w:szCs w:val="22"/>
        </w:rPr>
        <w:t>064,403.01</w:t>
      </w:r>
    </w:p>
    <w:p w14:paraId="084A7AB7" w14:textId="77777777" w:rsidR="00AB4855" w:rsidRPr="00CF6CD5" w:rsidRDefault="00AB4855">
      <w:pPr>
        <w:rPr>
          <w:rFonts w:ascii="Aptos" w:hAnsi="Aptos"/>
          <w:b/>
          <w:sz w:val="22"/>
          <w:szCs w:val="22"/>
        </w:rPr>
      </w:pPr>
    </w:p>
    <w:p w14:paraId="2C527961" w14:textId="77777777" w:rsidR="00AB4855" w:rsidRPr="00CF6CD5" w:rsidRDefault="00AB4855">
      <w:pPr>
        <w:rPr>
          <w:rFonts w:ascii="Aptos" w:hAnsi="Aptos"/>
          <w:b/>
          <w:sz w:val="22"/>
          <w:szCs w:val="22"/>
        </w:rPr>
      </w:pPr>
      <w:r w:rsidRPr="00CF6CD5">
        <w:rPr>
          <w:rFonts w:ascii="Aptos" w:hAnsi="Aptos"/>
          <w:b/>
          <w:sz w:val="22"/>
          <w:szCs w:val="22"/>
        </w:rPr>
        <w:t>Please Note:</w:t>
      </w:r>
    </w:p>
    <w:p w14:paraId="73073FDD" w14:textId="77777777" w:rsidR="00AB4855" w:rsidRPr="00CF6CD5" w:rsidRDefault="00AB4855" w:rsidP="00AB4855">
      <w:pPr>
        <w:pStyle w:val="ListParagraph"/>
        <w:numPr>
          <w:ilvl w:val="0"/>
          <w:numId w:val="2"/>
        </w:numPr>
        <w:rPr>
          <w:rFonts w:ascii="Aptos" w:hAnsi="Aptos"/>
        </w:rPr>
      </w:pPr>
      <w:r w:rsidRPr="00CF6CD5">
        <w:rPr>
          <w:rFonts w:ascii="Aptos" w:hAnsi="Aptos"/>
        </w:rPr>
        <w:t>Purchase Orders are inclusive of VAT where appropriate.</w:t>
      </w:r>
    </w:p>
    <w:p w14:paraId="7829F6BB" w14:textId="77777777" w:rsidR="00AB4855" w:rsidRPr="00CF6CD5" w:rsidRDefault="00AB4855" w:rsidP="00AB4855">
      <w:pPr>
        <w:pStyle w:val="ListParagraph"/>
        <w:numPr>
          <w:ilvl w:val="0"/>
          <w:numId w:val="2"/>
        </w:numPr>
        <w:rPr>
          <w:rFonts w:ascii="Aptos" w:hAnsi="Aptos"/>
        </w:rPr>
      </w:pPr>
      <w:r w:rsidRPr="00CF6CD5">
        <w:rPr>
          <w:rFonts w:ascii="Aptos" w:hAnsi="Aptos"/>
        </w:rPr>
        <w:t>Suppliers subject to Withholding Tax will have it deducted at the point of payment which may decrease the amount actually paid to under €20,000.</w:t>
      </w:r>
    </w:p>
    <w:p w14:paraId="7CEB6CAD" w14:textId="77777777" w:rsidR="00AB4855" w:rsidRPr="00CF6CD5" w:rsidRDefault="00AB4855" w:rsidP="00AB4855">
      <w:pPr>
        <w:pStyle w:val="ListParagraph"/>
        <w:numPr>
          <w:ilvl w:val="0"/>
          <w:numId w:val="2"/>
        </w:numPr>
        <w:rPr>
          <w:rFonts w:ascii="Aptos" w:hAnsi="Aptos"/>
        </w:rPr>
      </w:pPr>
      <w:r w:rsidRPr="00CF6CD5">
        <w:rPr>
          <w:rFonts w:ascii="Aptos" w:hAnsi="Aptos"/>
        </w:rPr>
        <w:t>Penalty Interest may be added at the point of payment for late payments over 30 days (or whatever is agreed with the supplier) which will increase the payment. In addition, if the penalty interest amount calculated goes over €125 it is then subject to DIRT.</w:t>
      </w:r>
    </w:p>
    <w:p w14:paraId="6EB515B7" w14:textId="77777777" w:rsidR="00AB4855" w:rsidRPr="00CF6CD5" w:rsidRDefault="00AB4855" w:rsidP="00AB4855">
      <w:pPr>
        <w:pStyle w:val="ListParagraph"/>
        <w:numPr>
          <w:ilvl w:val="0"/>
          <w:numId w:val="2"/>
        </w:numPr>
        <w:rPr>
          <w:rFonts w:ascii="Aptos" w:hAnsi="Aptos"/>
        </w:rPr>
      </w:pPr>
      <w:r w:rsidRPr="00CF6CD5">
        <w:rPr>
          <w:rFonts w:ascii="Aptos" w:hAnsi="Aptos"/>
        </w:rPr>
        <w:t>Although a Purchase Order may have been raised it is possible that no payment has been made yet; in that case ‘N’ would appear in the Paid column.</w:t>
      </w:r>
    </w:p>
    <w:p w14:paraId="340F0AD6" w14:textId="77777777" w:rsidR="00AB4855" w:rsidRPr="00CF6CD5" w:rsidRDefault="00AB4855" w:rsidP="00AB4855">
      <w:pPr>
        <w:pStyle w:val="ListParagraph"/>
        <w:numPr>
          <w:ilvl w:val="0"/>
          <w:numId w:val="2"/>
        </w:numPr>
        <w:rPr>
          <w:rFonts w:ascii="Aptos" w:hAnsi="Aptos"/>
        </w:rPr>
      </w:pPr>
      <w:r w:rsidRPr="00CF6CD5">
        <w:rPr>
          <w:rFonts w:ascii="Aptos" w:hAnsi="Aptos"/>
        </w:rPr>
        <w:t>The report includes payments for goods or services and does not include grants-in-aid, reimbursements etc.</w:t>
      </w:r>
    </w:p>
    <w:p w14:paraId="401F893C" w14:textId="77777777" w:rsidR="00AB4855" w:rsidRPr="00CF6CD5" w:rsidRDefault="00AB4855" w:rsidP="00AB4855">
      <w:pPr>
        <w:pStyle w:val="ListParagraph"/>
        <w:numPr>
          <w:ilvl w:val="0"/>
          <w:numId w:val="2"/>
        </w:numPr>
        <w:rPr>
          <w:rFonts w:ascii="Aptos" w:hAnsi="Aptos"/>
        </w:rPr>
      </w:pPr>
      <w:r w:rsidRPr="00CF6CD5">
        <w:rPr>
          <w:rFonts w:ascii="Aptos" w:hAnsi="Aptos"/>
        </w:rPr>
        <w:t>Some Purchase Orders may be excluded if their publication would be precluded under Freedom of Information legislation.</w:t>
      </w:r>
    </w:p>
    <w:sectPr w:rsidR="00AB4855" w:rsidRPr="00CF6CD5" w:rsidSect="00AB4855">
      <w:footerReference w:type="defaul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96855" w14:textId="77777777" w:rsidR="002C6A64" w:rsidRDefault="002C6A64" w:rsidP="00CF6CD5">
      <w:r>
        <w:separator/>
      </w:r>
    </w:p>
  </w:endnote>
  <w:endnote w:type="continuationSeparator" w:id="0">
    <w:p w14:paraId="754C0E14" w14:textId="77777777" w:rsidR="002C6A64" w:rsidRDefault="002C6A64" w:rsidP="00CF6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8477018"/>
      <w:docPartObj>
        <w:docPartGallery w:val="Page Numbers (Bottom of Page)"/>
        <w:docPartUnique/>
      </w:docPartObj>
    </w:sdtPr>
    <w:sdtContent>
      <w:p w14:paraId="5C2E872C" w14:textId="5CD78C79" w:rsidR="00CF6CD5" w:rsidRDefault="00CF6CD5">
        <w:pPr>
          <w:pStyle w:val="Footer"/>
          <w:jc w:val="center"/>
        </w:pPr>
        <w:r>
          <w:fldChar w:fldCharType="begin"/>
        </w:r>
        <w:r>
          <w:instrText>PAGE   \* MERGEFORMAT</w:instrText>
        </w:r>
        <w:r>
          <w:fldChar w:fldCharType="separate"/>
        </w:r>
        <w:r>
          <w:rPr>
            <w:lang w:val="en-GB"/>
          </w:rPr>
          <w:t>2</w:t>
        </w:r>
        <w:r>
          <w:fldChar w:fldCharType="end"/>
        </w:r>
      </w:p>
    </w:sdtContent>
  </w:sdt>
  <w:p w14:paraId="5B7E464F" w14:textId="77777777" w:rsidR="00CF6CD5" w:rsidRDefault="00CF6C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E94BC" w14:textId="77777777" w:rsidR="002C6A64" w:rsidRDefault="002C6A64" w:rsidP="00CF6CD5">
      <w:r>
        <w:separator/>
      </w:r>
    </w:p>
  </w:footnote>
  <w:footnote w:type="continuationSeparator" w:id="0">
    <w:p w14:paraId="0B0346E1" w14:textId="77777777" w:rsidR="002C6A64" w:rsidRDefault="002C6A64" w:rsidP="00CF6C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624B53"/>
    <w:multiLevelType w:val="hybridMultilevel"/>
    <w:tmpl w:val="C388B578"/>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5C700124"/>
    <w:multiLevelType w:val="hybridMultilevel"/>
    <w:tmpl w:val="FD4284F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12088548">
    <w:abstractNumId w:val="1"/>
  </w:num>
  <w:num w:numId="2" w16cid:durableId="2110003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855"/>
    <w:rsid w:val="0002054F"/>
    <w:rsid w:val="0007175C"/>
    <w:rsid w:val="00126A92"/>
    <w:rsid w:val="0020379E"/>
    <w:rsid w:val="002B2FA5"/>
    <w:rsid w:val="002C1219"/>
    <w:rsid w:val="002C6A64"/>
    <w:rsid w:val="003F3970"/>
    <w:rsid w:val="0049726D"/>
    <w:rsid w:val="00507E75"/>
    <w:rsid w:val="00520FBF"/>
    <w:rsid w:val="0061112B"/>
    <w:rsid w:val="0062707D"/>
    <w:rsid w:val="009A08D1"/>
    <w:rsid w:val="00AB4855"/>
    <w:rsid w:val="00B321E0"/>
    <w:rsid w:val="00C87EF6"/>
    <w:rsid w:val="00CF6CD5"/>
    <w:rsid w:val="00D260EB"/>
    <w:rsid w:val="00D617E7"/>
    <w:rsid w:val="00E13E8F"/>
    <w:rsid w:val="00EE6DA4"/>
    <w:rsid w:val="00F75874"/>
    <w:rsid w:val="00FB1FCF"/>
    <w:rsid w:val="00FC7F9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9034D"/>
  <w15:chartTrackingRefBased/>
  <w15:docId w15:val="{C61AE73B-C52A-4F27-8A9F-69553B0AC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FBF"/>
    <w:pPr>
      <w:spacing w:after="0" w:line="240" w:lineRule="auto"/>
    </w:pPr>
    <w:rPr>
      <w:rFonts w:ascii="Times New Roman" w:eastAsia="Times New Roman" w:hAnsi="Times New Roman" w:cs="Times New Roman"/>
      <w:sz w:val="24"/>
      <w:szCs w:val="24"/>
      <w:lang w:eastAsia="en-IE"/>
    </w:rPr>
  </w:style>
  <w:style w:type="paragraph" w:styleId="Heading3">
    <w:name w:val="heading 3"/>
    <w:basedOn w:val="Normal"/>
    <w:next w:val="Normal"/>
    <w:link w:val="Heading3Char"/>
    <w:uiPriority w:val="9"/>
    <w:unhideWhenUsed/>
    <w:qFormat/>
    <w:rsid w:val="002C1219"/>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48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4855"/>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Heading3Char">
    <w:name w:val="Heading 3 Char"/>
    <w:basedOn w:val="DefaultParagraphFont"/>
    <w:link w:val="Heading3"/>
    <w:uiPriority w:val="9"/>
    <w:rsid w:val="002C1219"/>
    <w:rPr>
      <w:rFonts w:asciiTheme="majorHAnsi" w:eastAsiaTheme="majorEastAsia" w:hAnsiTheme="majorHAnsi" w:cstheme="majorBidi"/>
      <w:color w:val="1F4D78" w:themeColor="accent1" w:themeShade="7F"/>
      <w:sz w:val="24"/>
      <w:szCs w:val="24"/>
      <w:lang w:eastAsia="en-IE"/>
    </w:rPr>
  </w:style>
  <w:style w:type="paragraph" w:styleId="Header">
    <w:name w:val="header"/>
    <w:basedOn w:val="Normal"/>
    <w:link w:val="HeaderChar"/>
    <w:uiPriority w:val="99"/>
    <w:unhideWhenUsed/>
    <w:rsid w:val="00CF6CD5"/>
    <w:pPr>
      <w:tabs>
        <w:tab w:val="center" w:pos="4513"/>
        <w:tab w:val="right" w:pos="9026"/>
      </w:tabs>
    </w:pPr>
  </w:style>
  <w:style w:type="character" w:customStyle="1" w:styleId="HeaderChar">
    <w:name w:val="Header Char"/>
    <w:basedOn w:val="DefaultParagraphFont"/>
    <w:link w:val="Header"/>
    <w:uiPriority w:val="99"/>
    <w:rsid w:val="00CF6CD5"/>
    <w:rPr>
      <w:rFonts w:ascii="Times New Roman" w:eastAsia="Times New Roman" w:hAnsi="Times New Roman" w:cs="Times New Roman"/>
      <w:sz w:val="24"/>
      <w:szCs w:val="24"/>
      <w:lang w:eastAsia="en-IE"/>
    </w:rPr>
  </w:style>
  <w:style w:type="paragraph" w:styleId="Footer">
    <w:name w:val="footer"/>
    <w:basedOn w:val="Normal"/>
    <w:link w:val="FooterChar"/>
    <w:uiPriority w:val="99"/>
    <w:unhideWhenUsed/>
    <w:rsid w:val="00CF6CD5"/>
    <w:pPr>
      <w:tabs>
        <w:tab w:val="center" w:pos="4513"/>
        <w:tab w:val="right" w:pos="9026"/>
      </w:tabs>
    </w:pPr>
  </w:style>
  <w:style w:type="character" w:customStyle="1" w:styleId="FooterChar">
    <w:name w:val="Footer Char"/>
    <w:basedOn w:val="DefaultParagraphFont"/>
    <w:link w:val="Footer"/>
    <w:uiPriority w:val="99"/>
    <w:rsid w:val="00CF6CD5"/>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eDocs_FileStatus xmlns="43d59084-10dd-407e-9fa0-51d95c3efbbc">Live</eDocs_FileStatus>
    <TaxCatchAll xmlns="43d59084-10dd-407e-9fa0-51d95c3efbbc">
      <Value>4</Value>
      <Value>3</Value>
      <Value>2</Value>
      <Value>1</Value>
    </TaxCatchAll>
    <nb1b8a72855341e18dd75ce464e281f2 xmlns="43d59084-10dd-407e-9fa0-51d95c3efbbc">
      <Terms xmlns="http://schemas.microsoft.com/office/infopath/2007/PartnerControls">
        <TermInfo xmlns="http://schemas.microsoft.com/office/infopath/2007/PartnerControls">
          <TermName xmlns="http://schemas.microsoft.com/office/infopath/2007/PartnerControls">2024</TermName>
          <TermId xmlns="http://schemas.microsoft.com/office/infopath/2007/PartnerControls">b76564c6-94a1-4182-bcf3-80766bc3496d</TermId>
        </TermInfo>
      </Terms>
    </nb1b8a72855341e18dd75ce464e281f2>
    <eDocs_eFileName xmlns="43d59084-10dd-407e-9fa0-51d95c3efbbc">NCSE081-005-2024</eDocs_eFileName>
    <h1f8bb4843d6459a8b809123185593c7 xmlns="43d59084-10dd-407e-9fa0-51d95c3efbbc">
      <Terms xmlns="http://schemas.microsoft.com/office/infopath/2007/PartnerControls">
        <TermInfo xmlns="http://schemas.microsoft.com/office/infopath/2007/PartnerControls">
          <TermName xmlns="http://schemas.microsoft.com/office/infopath/2007/PartnerControls">081</TermName>
          <TermId xmlns="http://schemas.microsoft.com/office/infopath/2007/PartnerControls">4def5140-96ec-4efb-8b9a-4f6988a4b807</TermId>
        </TermInfo>
      </Terms>
    </h1f8bb4843d6459a8b809123185593c7>
    <m02c691f3efa402dab5cbaa8c240a9e7 xmlns="43d59084-10dd-407e-9fa0-51d95c3efbbc">
      <Terms xmlns="http://schemas.microsoft.com/office/infopath/2007/PartnerControls">
        <TermInfo xmlns="http://schemas.microsoft.com/office/infopath/2007/PartnerControls">
          <TermName xmlns="http://schemas.microsoft.com/office/infopath/2007/PartnerControls">NCSE</TermName>
          <TermId xmlns="http://schemas.microsoft.com/office/infopath/2007/PartnerControls">0bdc56b8-cf89-4803-8496-9a9d6bce3c55</TermId>
        </TermInfo>
      </Terms>
    </m02c691f3efa402dab5cbaa8c240a9e7>
    <fbaa881fc4ae443f9fdafbdd527793df xmlns="43d59084-10dd-407e-9fa0-51d95c3efbbc">
      <Terms xmlns="http://schemas.microsoft.com/office/infopath/2007/PartnerControls"/>
    </fbaa881fc4ae443f9fdafbdd527793df>
    <_vti_ItemDeclaredRecord xmlns="43d59084-10dd-407e-9fa0-51d95c3efbbc" xsi:nil="true"/>
    <mbbd3fafa5ab4e5eb8a6a5e099cef439 xmlns="43d59084-10dd-407e-9fa0-51d95c3efbbc">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501227de-cc24-4386-8aba-8ac180af964a</TermId>
        </TermInfo>
      </Terms>
    </mbbd3fafa5ab4e5eb8a6a5e099cef439>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ACBCD4C5E380904DB997D64CE750AA84" ma:contentTypeVersion="217" ma:contentTypeDescription="" ma:contentTypeScope="" ma:versionID="3cdb6bc6dc3aa11ee549b7a648786cd0">
  <xsd:schema xmlns:xsd="http://www.w3.org/2001/XMLSchema" xmlns:xs="http://www.w3.org/2001/XMLSchema" xmlns:p="http://schemas.microsoft.com/office/2006/metadata/properties" xmlns:ns2="43d59084-10dd-407e-9fa0-51d95c3efbbc" targetNamespace="http://schemas.microsoft.com/office/2006/metadata/properties" ma:root="true" ma:fieldsID="aaabe1a746426eec14daaa687d070a60" ns2:_="">
    <xsd:import namespace="43d59084-10dd-407e-9fa0-51d95c3efbbc"/>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d59084-10dd-407e-9fa0-51d95c3efbbc"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44da928a-eeae-4e12-9c05-bf25bc0fc0b6}" ma:internalName="TaxCatchAll" ma:showField="CatchAllData" ma:web="43d59084-10dd-407e-9fa0-51d95c3efbb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4da928a-eeae-4e12-9c05-bf25bc0fc0b6}" ma:internalName="TaxCatchAllLabel" ma:readOnly="true" ma:showField="CatchAllDataLabel" ma:web="43d59084-10dd-407e-9fa0-51d95c3efbbc">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81|4def5140-96ec-4efb-8b9a-4f6988a4b807" ma:fieldId="{11f8bb48-43d6-459a-8b80-9123185593c7}" ma:sspId="104b5ab7-bf45-4586-85a6-420b2b93be9f" ma:termSetId="7a36bfdb-b0cb-424f-a61d-8aae9aac7df9"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104b5ab7-bf45-4586-85a6-420b2b93be9f" ma:termSetId="3aaa8bec-24cf-42d2-9995-75c6fdea2b10"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104b5ab7-bf45-4586-85a6-420b2b93be9f" ma:termSetId="6084f5c4-7963-478a-97f6-4dd5b876e20d"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501227de-cc24-4386-8aba-8ac180af964a" ma:fieldId="{6bbd3faf-a5ab-4e5e-b8a6-a5e099cef439}" ma:sspId="104b5ab7-bf45-4586-85a6-420b2b93be9f" ma:termSetId="50ee88fe-4826-48cc-9932-38711360e12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104b5ab7-bf45-4586-85a6-420b2b93be9f"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839C7E-C061-4192-9EDA-6D8732F936A7}">
  <ds:schemaRefs>
    <ds:schemaRef ds:uri="http://schemas.openxmlformats.org/officeDocument/2006/bibliography"/>
  </ds:schemaRefs>
</ds:datastoreItem>
</file>

<file path=customXml/itemProps2.xml><?xml version="1.0" encoding="utf-8"?>
<ds:datastoreItem xmlns:ds="http://schemas.openxmlformats.org/officeDocument/2006/customXml" ds:itemID="{425062B9-30F8-4C23-8101-994A6D91D1EA}">
  <ds:schemaRefs>
    <ds:schemaRef ds:uri="http://schemas.microsoft.com/office/2006/metadata/properties"/>
    <ds:schemaRef ds:uri="http://schemas.microsoft.com/office/infopath/2007/PartnerControls"/>
    <ds:schemaRef ds:uri="43d59084-10dd-407e-9fa0-51d95c3efbbc"/>
  </ds:schemaRefs>
</ds:datastoreItem>
</file>

<file path=customXml/itemProps3.xml><?xml version="1.0" encoding="utf-8"?>
<ds:datastoreItem xmlns:ds="http://schemas.openxmlformats.org/officeDocument/2006/customXml" ds:itemID="{8F6DD2BF-BD0D-4E4B-B4CF-A1B0F0AEEA4C}">
  <ds:schemaRefs>
    <ds:schemaRef ds:uri="http://schemas.microsoft.com/sharepoint/v3/contenttype/forms"/>
  </ds:schemaRefs>
</ds:datastoreItem>
</file>

<file path=customXml/itemProps4.xml><?xml version="1.0" encoding="utf-8"?>
<ds:datastoreItem xmlns:ds="http://schemas.openxmlformats.org/officeDocument/2006/customXml" ds:itemID="{3395F77E-2458-493D-AF4F-B1D5E86D26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d59084-10dd-407e-9fa0-51d95c3ef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386</Words>
  <Characters>2203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Caroline McKeown (NCSE)</cp:lastModifiedBy>
  <cp:revision>2</cp:revision>
  <dcterms:created xsi:type="dcterms:W3CDTF">2026-10-06T13:59:00Z</dcterms:created>
  <dcterms:modified xsi:type="dcterms:W3CDTF">2026-10-06T13:59:00Z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0x0101000BC94875665D404BB1351B53C41FD2C000ACBCD4C5E380904DB997D64CE750AA84</vt:lpwstr>
  </property>
  <property fmtid="{D5CDD505-2E9C-101B-9397-08002B2CF9AE}" pid="3" name="eDocs_FileTopics">
    <vt:lpwstr>3;#NCSE|0bdc56b8-cf89-4803-8496-9a9d6bce3c55</vt:lpwstr>
  </property>
  <property fmtid="{D5CDD505-2E9C-101B-9397-08002B2CF9AE}" pid="4" name="eDocs_SecurityClassification">
    <vt:lpwstr>4;#Unclassified|501227de-cc24-4386-8aba-8ac180af964a</vt:lpwstr>
  </property>
  <property fmtid="{D5CDD505-2E9C-101B-9397-08002B2CF9AE}" pid="5" name="eDocs_DocumentTopics">
    <vt:lpwstr/>
  </property>
  <property fmtid="{D5CDD505-2E9C-101B-9397-08002B2CF9AE}" pid="6" name="eDocs_Year">
    <vt:lpwstr>2;#2024|b76564c6-94a1-4182-bcf3-80766bc3496d</vt:lpwstr>
  </property>
  <property fmtid="{D5CDD505-2E9C-101B-9397-08002B2CF9AE}" pid="7" name="eDocs_SeriesSubSeries">
    <vt:lpwstr>3;#065|ec674162-dad3-4eeb-a655-74ca6de7d2d8</vt:lpwstr>
  </property>
  <property fmtid="{D5CDD505-2E9C-101B-9397-08002B2CF9AE}" pid="8" name="_dlc_policyId">
    <vt:lpwstr/>
  </property>
  <property fmtid="{D5CDD505-2E9C-101B-9397-08002B2CF9AE}" pid="9" name="ItemRetentionFormula">
    <vt:lpwstr/>
  </property>
  <property fmtid="{D5CDD505-2E9C-101B-9397-08002B2CF9AE}" pid="10" name="_docset_NoMedatataSyncRequired">
    <vt:lpwstr>False</vt:lpwstr>
  </property>
  <property fmtid="{D5CDD505-2E9C-101B-9397-08002B2CF9AE}" pid="11" name="eDocs_Series">
    <vt:lpwstr>1;#081|4def5140-96ec-4efb-8b9a-4f6988a4b807</vt:lpwstr>
  </property>
  <property fmtid="{D5CDD505-2E9C-101B-9397-08002B2CF9AE}" pid="12" name="ge25f6a3ef6f42d4865685f2a74bf8c7">
    <vt:lpwstr/>
  </property>
  <property fmtid="{D5CDD505-2E9C-101B-9397-08002B2CF9AE}" pid="13" name="eDocs_RetentionPeriodTerm">
    <vt:lpwstr/>
  </property>
</Properties>
</file>